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F71" w:rsidRDefault="00ED16DE" w:rsidP="00D11F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11F71">
        <w:rPr>
          <w:rFonts w:ascii="Times New Roman" w:hAnsi="Times New Roman" w:cs="Times New Roman"/>
          <w:sz w:val="28"/>
          <w:szCs w:val="28"/>
        </w:rPr>
        <w:t>тчет</w:t>
      </w:r>
    </w:p>
    <w:p w:rsidR="007C77E3" w:rsidRPr="00D468E2" w:rsidRDefault="00D11F71" w:rsidP="00EC7EF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исполнении Приложения №</w:t>
      </w:r>
      <w:r w:rsidR="00CD1A6C">
        <w:rPr>
          <w:rFonts w:ascii="Times New Roman" w:hAnsi="Times New Roman" w:cs="Times New Roman"/>
          <w:sz w:val="28"/>
          <w:szCs w:val="28"/>
        </w:rPr>
        <w:t xml:space="preserve"> </w:t>
      </w:r>
      <w:r w:rsidR="00EC7EFF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77E3" w:rsidRPr="00D468E2">
        <w:rPr>
          <w:rFonts w:ascii="Times New Roman" w:hAnsi="Times New Roman" w:cs="Times New Roman"/>
          <w:sz w:val="28"/>
          <w:szCs w:val="28"/>
        </w:rPr>
        <w:t>к Закону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77E3" w:rsidRPr="00D468E2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</w:p>
    <w:p w:rsidR="007C77E3" w:rsidRDefault="007C77E3" w:rsidP="00D11F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68E2">
        <w:rPr>
          <w:rFonts w:ascii="Times New Roman" w:hAnsi="Times New Roman" w:cs="Times New Roman"/>
          <w:sz w:val="28"/>
          <w:szCs w:val="28"/>
        </w:rPr>
        <w:t>"О республиканском бюджете</w:t>
      </w:r>
      <w:r w:rsidR="00D11F71">
        <w:rPr>
          <w:rFonts w:ascii="Times New Roman" w:hAnsi="Times New Roman" w:cs="Times New Roman"/>
          <w:sz w:val="28"/>
          <w:szCs w:val="28"/>
        </w:rPr>
        <w:t xml:space="preserve"> </w:t>
      </w:r>
      <w:r w:rsidRPr="00D468E2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  <w:r w:rsidR="00D11F71">
        <w:rPr>
          <w:rFonts w:ascii="Times New Roman" w:hAnsi="Times New Roman" w:cs="Times New Roman"/>
          <w:sz w:val="28"/>
          <w:szCs w:val="28"/>
        </w:rPr>
        <w:t xml:space="preserve"> </w:t>
      </w:r>
      <w:r w:rsidRPr="00D468E2">
        <w:rPr>
          <w:rFonts w:ascii="Times New Roman" w:hAnsi="Times New Roman" w:cs="Times New Roman"/>
          <w:sz w:val="28"/>
          <w:szCs w:val="28"/>
        </w:rPr>
        <w:t>на 201</w:t>
      </w:r>
      <w:r w:rsidR="00CD1A6C">
        <w:rPr>
          <w:rFonts w:ascii="Times New Roman" w:hAnsi="Times New Roman" w:cs="Times New Roman"/>
          <w:sz w:val="28"/>
          <w:szCs w:val="28"/>
        </w:rPr>
        <w:t>7</w:t>
      </w:r>
      <w:r w:rsidRPr="00D468E2">
        <w:rPr>
          <w:rFonts w:ascii="Times New Roman" w:hAnsi="Times New Roman" w:cs="Times New Roman"/>
          <w:sz w:val="28"/>
          <w:szCs w:val="28"/>
        </w:rPr>
        <w:t xml:space="preserve"> год и на плановый период</w:t>
      </w:r>
      <w:r w:rsidR="00D11F71">
        <w:rPr>
          <w:rFonts w:ascii="Times New Roman" w:hAnsi="Times New Roman" w:cs="Times New Roman"/>
          <w:sz w:val="28"/>
          <w:szCs w:val="28"/>
        </w:rPr>
        <w:t xml:space="preserve"> </w:t>
      </w:r>
      <w:r w:rsidRPr="00D468E2">
        <w:rPr>
          <w:rFonts w:ascii="Times New Roman" w:hAnsi="Times New Roman" w:cs="Times New Roman"/>
          <w:sz w:val="28"/>
          <w:szCs w:val="28"/>
        </w:rPr>
        <w:t>201</w:t>
      </w:r>
      <w:r w:rsidR="00CD1A6C">
        <w:rPr>
          <w:rFonts w:ascii="Times New Roman" w:hAnsi="Times New Roman" w:cs="Times New Roman"/>
          <w:sz w:val="28"/>
          <w:szCs w:val="28"/>
        </w:rPr>
        <w:t>8</w:t>
      </w:r>
      <w:r w:rsidRPr="00D468E2">
        <w:rPr>
          <w:rFonts w:ascii="Times New Roman" w:hAnsi="Times New Roman" w:cs="Times New Roman"/>
          <w:sz w:val="28"/>
          <w:szCs w:val="28"/>
        </w:rPr>
        <w:t xml:space="preserve"> и 201</w:t>
      </w:r>
      <w:r w:rsidR="00CD1A6C">
        <w:rPr>
          <w:rFonts w:ascii="Times New Roman" w:hAnsi="Times New Roman" w:cs="Times New Roman"/>
          <w:sz w:val="28"/>
          <w:szCs w:val="28"/>
        </w:rPr>
        <w:t>9</w:t>
      </w:r>
      <w:r w:rsidRPr="00D468E2">
        <w:rPr>
          <w:rFonts w:ascii="Times New Roman" w:hAnsi="Times New Roman" w:cs="Times New Roman"/>
          <w:sz w:val="28"/>
          <w:szCs w:val="28"/>
        </w:rPr>
        <w:t xml:space="preserve"> годов"</w:t>
      </w:r>
    </w:p>
    <w:p w:rsidR="00D11F71" w:rsidRPr="00D468E2" w:rsidRDefault="00D11F71" w:rsidP="00D11F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77E3" w:rsidRPr="00D468E2" w:rsidRDefault="007C77E3" w:rsidP="007C7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7EFF" w:rsidRPr="00EC7EFF" w:rsidRDefault="00EC7EFF" w:rsidP="00EC7E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EFF">
        <w:rPr>
          <w:rFonts w:ascii="Times New Roman" w:hAnsi="Times New Roman" w:cs="Times New Roman"/>
          <w:b/>
          <w:sz w:val="28"/>
          <w:szCs w:val="28"/>
        </w:rPr>
        <w:t xml:space="preserve">РАСПРЕДЕЛЕНИЕ </w:t>
      </w:r>
    </w:p>
    <w:p w:rsidR="00EC7EFF" w:rsidRPr="00EC7EFF" w:rsidRDefault="00EC7EFF" w:rsidP="00EC7E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7EFF">
        <w:rPr>
          <w:rFonts w:ascii="Times New Roman" w:hAnsi="Times New Roman" w:cs="Times New Roman"/>
          <w:sz w:val="28"/>
          <w:szCs w:val="28"/>
        </w:rPr>
        <w:t xml:space="preserve">БЮДЖЕТНЫХ АССИГНОВАНИЙ НА ГОСУДАРСТВЕННУЮ ПОДДЕРЖКУ </w:t>
      </w:r>
    </w:p>
    <w:p w:rsidR="00EC7EFF" w:rsidRPr="00EC7EFF" w:rsidRDefault="00EC7EFF" w:rsidP="00EC7E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7EFF">
        <w:rPr>
          <w:rFonts w:ascii="Times New Roman" w:hAnsi="Times New Roman" w:cs="Times New Roman"/>
          <w:sz w:val="28"/>
          <w:szCs w:val="28"/>
        </w:rPr>
        <w:t>СЕМЬИ И ДЕТЕЙ НА 2017 ГОД</w:t>
      </w:r>
    </w:p>
    <w:p w:rsidR="00EC7EFF" w:rsidRDefault="00EC7EFF" w:rsidP="003423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4238B" w:rsidRDefault="0034238B" w:rsidP="003423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(тыс</w:t>
      </w:r>
      <w:proofErr w:type="gramStart"/>
      <w:r w:rsidRPr="00C62C4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62C4E">
        <w:rPr>
          <w:rFonts w:ascii="Times New Roman" w:hAnsi="Times New Roman" w:cs="Times New Roman"/>
          <w:sz w:val="24"/>
          <w:szCs w:val="24"/>
        </w:rPr>
        <w:t>ублей)</w:t>
      </w:r>
    </w:p>
    <w:tbl>
      <w:tblPr>
        <w:tblW w:w="1077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44"/>
        <w:gridCol w:w="1701"/>
        <w:gridCol w:w="1077"/>
        <w:gridCol w:w="567"/>
        <w:gridCol w:w="964"/>
        <w:gridCol w:w="1503"/>
        <w:gridCol w:w="1417"/>
      </w:tblGrid>
      <w:tr w:rsidR="00EC7EFF" w:rsidTr="00EC7EFF">
        <w:trPr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EFF" w:rsidRDefault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видов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11 319 736,5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10 724 599,4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2 122 605,2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1 964 733,5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2 450,0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1 453,8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"Развитие первичной медико-санитарной помощи, а также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01 1 04 00000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2 450,0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1 453,8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01 1 04 90000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2 450,0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1 453,8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"Совершенствование оказания специализированной, включая </w:t>
            </w:r>
            <w:proofErr w:type="gramStart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высокотехнологичную</w:t>
            </w:r>
            <w:proofErr w:type="gramEnd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, медицинской помощи"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701,0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587,8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01 2 04 00000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701,0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587,8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01 2 04 90000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701,0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587,8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Подпрограмма "Охрана здоровья матери и ребенка"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629 043,1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475 122,3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01 4 01 00000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528 617,4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380 392,5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программ модернизации здравоохранения субъектов Российской Федерации в части укрепления материально-технической базы медицинских учреждений (Строительство перинатального центра на 130 коек с женской консультацией на 100 посещений в смену,            </w:t>
            </w:r>
            <w:proofErr w:type="gramEnd"/>
          </w:p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 г.о. Нальчик)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01 4 01 R8230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528 563,6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380 338,7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программ модернизации здравоохранения субъектов Российской Федерации в части укрепления материально-технической базы медицинских учреждений (Строительство перинатального центра на 130 коек с женской консультацией на </w:t>
            </w:r>
            <w:proofErr w:type="gramEnd"/>
          </w:p>
          <w:p w:rsid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100 посещений в смену,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 г.о. Нальчик)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01 4 01 R8230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"Создание системы раннего выявления и коррекции нарушений развития ребёнка"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01 4 02 00000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14 500,0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14 466,0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Закупка оборудования и расходных материалов для </w:t>
            </w:r>
            <w:proofErr w:type="spellStart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неонатального</w:t>
            </w:r>
            <w:proofErr w:type="spellEnd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аудиологического</w:t>
            </w:r>
            <w:proofErr w:type="spellEnd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 скрининга в учреждениях государственной и муниципальной систем здравоохранения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01 4 02 25073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8 499,9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мероприятий, направленных на проведение </w:t>
            </w:r>
            <w:proofErr w:type="spellStart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пренатальной</w:t>
            </w:r>
            <w:proofErr w:type="spellEnd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 (дородовой) диагностики нарушений развития ребенка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01 4 02 25079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5 966,1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01 4 04 00000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85 925,7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80 263,8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01 4 04 90000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67 262,8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67 235,5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01 4 04 90000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16 459,0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11 482,6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01 4 04 90000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2 203,9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1 545,7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01 5 00 00000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44 836,4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42 858,6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"Развитие санаторно-курортного лечения"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01 5 01 00000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44 836,4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42 858,6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выполнения функций государственных органов, оказания услуг и выполнения </w:t>
            </w: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01 5 01 90000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29 287,7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29 262,0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01 5 01 90000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12 957,0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11 255,0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01 5 01 90000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2 591,7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2 341,6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Подпрограмма "Оказание паллиативной помощи, в том числе детям"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01 6 00 00000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5 570,0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5 374,2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"Оказание паллиативной помощи детям"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01 6 02 00000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5 570,0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5 374,2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01 6 02 90000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4 756,6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4 631,8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01 6 02 90000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813,4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742,4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Подпрограмма "Организация обязательного медицинского страхования"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proofErr w:type="gramStart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 00 00000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1 427 136,8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1 427 136,8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"Финансовое обеспечение территориальных программ обязательного медицинского страхования в рамках базовой программы обязательного медицинского страхования"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proofErr w:type="gramStart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 01 00000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1 427 136,8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1 427 136,8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Страховые взносы на обязательное медицинское страхование неработающего </w:t>
            </w: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населения, зачисляемые в бюджет Федерального фонда обязательного медицинского страхования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</w:t>
            </w:r>
            <w:proofErr w:type="gramStart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 01 F0930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1 427 136,8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1 427 136,8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"Развитие скорой медицинской помощи"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proofErr w:type="gramStart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 00 00000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12 867,9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12 200,0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proofErr w:type="gramStart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 01 00000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12 867,9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12 200,0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proofErr w:type="gramStart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 01 90000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12 867,9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12 200,0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7 054 185,4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6 803 701,0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Подпрограмма "Реализация образовательных программ профессионального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495 797,5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439 571,4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"Реализация образовательных программ среднего профессионального образования и профессионального обучения"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02 1 02 00000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456 597,8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403 602,1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02 1 02 90000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319 860,6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316 817,3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02 1 02 90000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104 692,4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62 645,5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02 1 02 90000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903,7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02 1 02 90000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21 759,4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16 973,8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02 1 02 90000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9 381,7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6 715,5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"Социальная поддержка обучающихся в организациях профессионального образования"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02 1 04 00000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36 525,8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33 338,0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02 1 04 90000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36 525,8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33 338,0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"Поддержка талантливой молодежи в организациях профессионального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02 1 05 00000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2 673,9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2 631,3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Стипендии Президента Российской Федерации и Правительства Российской Федерации для </w:t>
            </w:r>
            <w:proofErr w:type="gramStart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02 1 05 38930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552,0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512,0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Стипендии учащимся, студентам и аспирантам высших и профессиональных учебных заведений Кабардино-Балкарской Республики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02 1 05 40130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2 121,9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2 119,3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Подпрограмма "Содействие развитию дошкольного и общего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02 2 00 00000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6 299 802,5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6 141 087,4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"Содействие развитию дошкольного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02 2 01 00000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2 087 585,8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2 040 430,9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Субсидии частным образовательным организациям на возмещение затрат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02 2 01 25590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7 712,6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6 902,1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02 2 01 70120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2 064 944,0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2 019 574,7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02 2 01 90000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11 104,0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11 104,0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02 2 01 90000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2 686,5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1 716,1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обеспечение выполнения функций государственных органов, оказания услуг и выполнения работ (Строительство дошкольного образовательного учреждения на 80 мест, г.п.</w:t>
            </w:r>
            <w:proofErr w:type="gramEnd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Майский)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02 2 01 90000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1 054,1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1 054,1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02 2 01 90000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84,6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79,9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"Содействие развитию общего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02 2 02 00000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4 176 455,0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4 065 250,9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Дистанционное образование детей-инвалидов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02 2 02 25500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27 740,0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27 740,0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Дистанционное образование детей-инвалидов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02 2 02 25500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3 421,0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1 344,3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Пополнение фондов школьных библиотек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02 2 02 25540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Пополнение фондов школьных библиотек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02 2 02 25540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02 2 02 70120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3 545 587,0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3 490 319,3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 бюджетам муниципальных образований на </w:t>
            </w: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обеспечение привлечения обучающихся к труду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02 2 02 71270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3 255,3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2 914,2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Субвенция бюджетам муниципальных образований на пополнение фондов школьных библиотек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02 2 02 75190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43 356,5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43 338,4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02 2 02 90000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348 472,8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346 944,8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02 2 02 90000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159 281,4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111 977,3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02 2 02 90000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26 454,2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24 995,2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02 2 02 90000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17 386,8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15 677,4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"Развитие кадрового потенциала системы дошкольного и общего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02 2 03 00000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14 714,1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14 358,0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</w:t>
            </w: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учреждениях в соответствии с Федеральным законом от 29.12.2012 года № 273-ФЗ "Об образовании в Российской Федерации" в части дополнительного профессионального образования педагогических работников общего и дошкольного образования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02 2 03 70880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12 236,1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12 221,3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02 2 03 90000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2 358,0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2 016,7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02 2 03 90000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"Развитие инфраструктуры системы дошкольного и общего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02 2 04 00000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21 047,6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21 047,6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оздание</w:t>
            </w:r>
            <w:proofErr w:type="spellEnd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2 04 R0970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385,0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385,0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оздание</w:t>
            </w:r>
            <w:proofErr w:type="spellEnd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2 04 R0970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20 662,6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20 662,6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дополнительного образования детей и реализация мероприятий молодежной политики"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02 4 00 00000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200 685,6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175 660,8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"Реализация образовательных программ дополнительного образования детей и мероприятия по их развитию"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02 4 01 00000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176 467,3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163 640,8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02 4 01 90000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79 469,7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78 866,7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02 4 01 90000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10 736,5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5 802,2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02 4 01 90000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70 805,0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63 847,1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02 4 01 90000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15 456,1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15 124,8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"Выявление и поддержка одаренных детей и молодежи"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02 4 03 00000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6 663,1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1 173,2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Организация, обеспечение и проведение олимпиад, конкурсов и прочих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02 4 03 25530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6 433,1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1 173,2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Организация, обеспечение и проведение олимпиад, конкурсов и прочих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02 4 03 25530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Премии Главы Кабардино-Балкарской Республики для поддержки талантливой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02 4 03 40380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"Создание условий успешной социализации и эффективной самореализации молодежи"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02 4 04 00000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16 601,2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10 326,8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02 4 04 90000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4 474,2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669,9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02 4 04 90000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12 127,0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9 656,9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"Проведение мероприятий по содействию патриотическому воспитанию населения Кабардино-Балкарской Республики"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02 4 05 00000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954,0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520,0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02 4 05 90000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954,0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520,0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Подпрограмма "Совершенствование управления системой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31 845,9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21 327,5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"Реализация механизмов оценки и обеспечения качества образования в соответствии с государственными образовательными стандартами"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02 5 01 00000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31 845,9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21 327,5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и проведение единого государственного экзамена и государственной итоговой аттестации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02 5 01 25520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20 600,1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10 331,8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и проведение единого государственного экзамена и </w:t>
            </w: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государственной итоговой аттестации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02 5 01 25520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288,3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288,3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проведения и проведение единого государственного экзамена и государственной итоговой аттестации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02 5 01 25520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2 211,1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2 211,1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и проведение единого государственного экзамена и государственной итоговой аттестации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02 5 01 25520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77,7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77,7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Проведение аккредитации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02 5 01 25550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02 5 01 90000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8 568,7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8 348,7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Подпрограмма "Реализация мероприятий федеральной целевой программы развития образования на 2016-2020 годы в Кабардино-Балкарской Республике"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02 8 00 00000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26 053,9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26 053,9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"Создание условий, обеспечивающих доступность дополнительных общеобразовательных программ </w:t>
            </w:r>
            <w:proofErr w:type="spellStart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 и технической направленности </w:t>
            </w:r>
            <w:proofErr w:type="gramStart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02 8 35 00000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24 122,0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24 122,0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федеральной целевой программы развития образования на 2016-2020 годы в Кабардино-Балкарской Республике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8 35 R4980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24 122,0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24 122,0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Иные мероприятия федеральной целевой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02 8 99 00000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1 931,9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1 931,9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мероприятий федеральной целевой программы развития образования на 2016 - 2020 годы в Кабардино-Балкарской Республике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 8 99 R4980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1 931,9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1 931,9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1 909 579,9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1 741 027,1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392 363,3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383 525,3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03 1 00 40050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926,0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923,1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03 1 00 40050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166 002,1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163 649,4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Обеспечение мер социальной поддержки семей, признанных многодетными, установленных ст. 10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Республике"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03 1 00 40100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2 419,6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2 416,9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Обеспечение мер социальной поддержки семей, признанных многодетными, установленных ст. 10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Республике"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03 1 00 40100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188 108,0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182 185,1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Единовременное пособие при рожден</w:t>
            </w:r>
            <w:proofErr w:type="gramStart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ии у о</w:t>
            </w:r>
            <w:proofErr w:type="gramEnd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дной матери одновременно трех и более </w:t>
            </w: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03 1 00 40140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149,4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Единовременное пособие при рождении ребенка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03 1 00 40150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282,9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Единовременное пособие при рождении ребенка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03 1 00 40150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34 144,0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33 888,9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"Оказание мер социальной поддержки гражданам при возникновении </w:t>
            </w:r>
            <w:proofErr w:type="spellStart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поствакцинальных</w:t>
            </w:r>
            <w:proofErr w:type="spellEnd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 осложнений"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03 1 12 00000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</w:t>
            </w:r>
            <w:proofErr w:type="spellStart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поствакцинальных</w:t>
            </w:r>
            <w:proofErr w:type="spellEnd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03 1 12 52400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</w:t>
            </w:r>
            <w:proofErr w:type="spellStart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поствакцинальных</w:t>
            </w:r>
            <w:proofErr w:type="spellEnd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03 1 12 52400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Подпрограмма "Модернизация и развитие социального обслуживания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03 2 00 00000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221 563,5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195 745,9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"Обеспечение деятельности учреждений социального обслуживания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03 2 03 00000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221 563,5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195 745,9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выполнения функций </w:t>
            </w: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03 2 03 90000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140 714,5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137 281,7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03 2 03 90000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74 452,4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52 667,4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03 2 03 90000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6 396,6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5 796,8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государственной поддержки семей, имеющих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03 3 00 00000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1 295 653,2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1 161 755,9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03 3 01 00000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844 735,7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841 426,8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Компенсация части родительской платы за содержание ребенка, посещающего муниципальное образовательное учреждение, иную образовательную организацию, реализующие основную общеобразовательную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03 3 01 40110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308,9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266,3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Компенсация части родительской платы за содержание ребенка, посещающего муниципальное образовательное учреждение, иную образовательную организацию, реализующие основную общеобразовательную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03 3 01 40110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28 584,5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25 921,7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03 3 01 52700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03 3 01 52700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1 788,7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1 436,0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03 3 01 53800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4 423,1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</w:t>
            </w: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03 3 01 53800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809 503,6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809 373,3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"Предоставление материнского (семейного) капитала"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03 3 05 00000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20 097,3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20 014,8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Выплата единовременного денежного вознаграждения многодетным матерям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03 3 05 22050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20 097,3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20 014,8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"Проведение мероприятий по отдыху и оздоровлению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03 3 06 00000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69 076,9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65 877,1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организацию отдыха детей в каникулярное время с круглосуточным пребыванием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03 3 06 72010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12 530,7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11 378,8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финансовое обеспечение мероприятий, связанных с организацией отдыха детей в учреждениях с дневным пребыванием детей в каникулярное время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03 3 06 72020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4 609,0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4 577,4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03 3 06 90000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44 882,7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43 918,1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03 3 06 90000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3 410,2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3 242,3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</w:t>
            </w: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03 3 06 90000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3 644,3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2 760,5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03 3 07 00000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340 505,3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213 704,1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03 3 07 52600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2 503,7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2 498,3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03 3 07 70090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97 696,8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87 895,7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образований на содержание отделов опеки и попечительства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03 3 07 70100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32 040,0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30 542,9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03 3 07 90000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35 474,0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33 955,1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 3 07 F2600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жилых помещений детям-сиротам и детям, оставшимся без </w:t>
            </w: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 3 07 R0820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172 450,8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58 552,1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"Оказание поддержки детям, оказавшимся в трудной жизненной ситуации"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03 3 08 00000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21 238,0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20 733,2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Оказание социальной поддержки учащимся общеобразовательных школ республики из малообеспеченных, многодетных и других категорий семей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03 3 08 40170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91,9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Оказание социальной поддержки учащимся общеобразовательных школ республики из малообеспеченных, многодетных и других категорий семей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03 3 08 40170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9 000,0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8 972,0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образований на содержание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03 3 08 70110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12 088,0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11 669,4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22 888,2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22 888,2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"Обеспечение условий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04 1 00 00000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22 888,2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22 888,2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"Обеспечения доступности приоритетных объектов и услуг в приоритетных сферах жизнедеятельности инвалидов и </w:t>
            </w: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других </w:t>
            </w:r>
            <w:proofErr w:type="spellStart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04 1 02 00000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22 888,2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22 888,2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мероприятий государственной программы Российской Федерации "Доступная среда" на 2011-2020 годы в Кабардино-Балкарской Республике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04 1 02 R0270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3 725,5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3 725,5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государственной программы Российской Федерации "Доступная среда" на 2011-2020 годы в Кабардино-Балкарской Республике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04 1 02 R0270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6 609,7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6 609,7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государственной программы Российской Федерации "Доступная среда" на 2011-2020 годы в Кабардино-Балкарской Республике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04 1 02 R0270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государственной программы Российской Федерации "Доступная среда" на 2011-2020 годы в Кабардино-Балкарской Республике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04 1 02 R0270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3 672,8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3 672,8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государственной программы Российской Федерации "Доступная среда" на 2011-2020 годы в Кабардино-Балкарской Республике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04 1 02 R0270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3 409,0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3 409,0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государственной программы Российской Федерации "Доступная среда" на 2011-2020 годы в Кабардино-Балкарской Республике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04 1 02 R0270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1 704,5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1 704,5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государственной программы Российской Федерации "Доступная среда" на 2011-2020 </w:t>
            </w: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годы в Кабардино-Балкарской Республике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 1 02 R0270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3 409,0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3 409,0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мероприятий государственной программы Российской Федерации "Доступная среда" на 2011-2020 годы в Кабардино-Балкарской Республике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04 1 02 R0270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14 483,3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10 072,4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Подпрограмма "Реализация мероприятий федеральной целевой программы "Жилище" на 2015 - 2020 годы в Кабардино-Балкарской Республике"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05 4 00 00000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14 483,3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10 072,4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"Реализация мероприятий подпрограммы "Стимулирование программ развития жилищного строительства субъектов Российской Федерации" федеральной целевой программы "Жилище" на 2015 - 2020 годы в Кабардино-Балкарской Республике"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05 4 04 00000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14 483,3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10 072,4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 (Строительство школы на 825 учащихся по ул</w:t>
            </w:r>
            <w:proofErr w:type="gramStart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абардинская,115, г.п.Нарткала)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05 4 04 90000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14 483,3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10 072,4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31 027,3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30 404,6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"Наследие"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15 521,3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15 011,7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"Развитие библиотечного дела"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11 1 02 00000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15 521,3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15 011,7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11 1 02 90000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13 088,2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13 076,9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11 1 02 90000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1 205,9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903,2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11 1 02 90000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1 227,2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1 031,6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Подпрограмма "Искусство"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14 506,5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14 393,4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"Сохранение и развитие исполнительских искусств"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11 2 01 00000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7 105,7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7 045,0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11 2 01 90000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6 641,8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6 641,7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11 2 01 90000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377,4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333,3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11 2 01 90000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86,5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"Сохранение и развитие традиционной народной </w:t>
            </w: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культуры, нематериального культурного наследия народов Кабардино-Балкарской Республики"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11 2 03 00000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7 400,8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7 348,4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11 2 03 90000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7 166,3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7 166,3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11 2 03 90000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215,8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171,5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11 2 03 90000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условий реализации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11 4 00 00000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999,5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999,5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"Поддержка региональных и муниципальных мероприятий в сфере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11 4 03 00000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999,5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999,5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11 4 03 R5170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999,5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999,5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161 567,2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148 812,2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"Развитие физической культуры и </w:t>
            </w: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массового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13 1 00 00000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27 451,2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21 029,1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"Физическое воспитание и обеспечение организации и проведения физкультурных мероприятий и массовых спортивных мероприятий"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13 1 01 00000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14 799,0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10 991,7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13 1 01 90000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14 799,0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10 991,7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13 1 03 00000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12 652,2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10 037,4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13 1 03 90000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12 652,2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10 037,4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"Развитие спорта высших достижений и системы подготовки спортивного резерва"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134 116,0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127 783,1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"Развитие системы подготовки спортивного резерва"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13 2 02 00000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134 116,0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127 783,1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13 2 02 90000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114 210,2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113 298,7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13 2 02 90000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7 053,3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3 734,8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13 2 02 90000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10 174,8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9 778,1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13 2 02 90000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2 677,6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971,6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24 0 00 00000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1 160,4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Подпрограмма "Магистральный железнодорожный транспорт"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24 1 00 00000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1 160,4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"Компенсация потерь в доходах транспортных предприятий, возникающих в результате государственного регулирования тарифов"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24 1 01 00000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1 160,4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Субсидии на компенсацию организациям железнодорожного транспорта потерь в доходах, возникающих в результате установления льготы по тарифу на проезд обучающихся и воспитанников общеобразовательных организаций старше 7 лет, обучающихся очной формы обучения образовательных организаций среднего профессионального и высшего образования железнодорожным транспортом общего пользования в поездах пригородного сообщения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24 1 01 60800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1 160,4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Реализация функций иных органов государственной власти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Иные </w:t>
            </w:r>
            <w:proofErr w:type="spellStart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EC7EFF" w:rsidRPr="00EC7EFF" w:rsidTr="00EC7EF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 (Строительство Республиканского дворца детского творчества (Академия детского творчества "Солнечный город"), г.о</w:t>
            </w:r>
            <w:proofErr w:type="gramStart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альчик)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99 9 00 90000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EFF" w:rsidRPr="00EC7EFF" w:rsidRDefault="00EC7EFF" w:rsidP="00EC7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7EFF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</w:tbl>
    <w:p w:rsidR="00EC7EFF" w:rsidRDefault="00EC7EFF" w:rsidP="003423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C77E3" w:rsidRDefault="007C77E3" w:rsidP="007C77E3">
      <w:pPr>
        <w:ind w:left="-1134" w:firstLine="141"/>
      </w:pPr>
    </w:p>
    <w:sectPr w:rsidR="007C77E3" w:rsidSect="0018247E">
      <w:footerReference w:type="default" r:id="rId6"/>
      <w:pgSz w:w="11906" w:h="16838"/>
      <w:pgMar w:top="1134" w:right="70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5D3C" w:rsidRDefault="00A55D3C" w:rsidP="00FF2677">
      <w:pPr>
        <w:spacing w:after="0" w:line="240" w:lineRule="auto"/>
      </w:pPr>
      <w:r>
        <w:separator/>
      </w:r>
    </w:p>
  </w:endnote>
  <w:endnote w:type="continuationSeparator" w:id="1">
    <w:p w:rsidR="00A55D3C" w:rsidRDefault="00A55D3C" w:rsidP="00FF2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476392"/>
    </w:sdtPr>
    <w:sdtContent>
      <w:p w:rsidR="00A55D3C" w:rsidRDefault="008F1343">
        <w:pPr>
          <w:pStyle w:val="a5"/>
          <w:jc w:val="right"/>
        </w:pPr>
        <w:fldSimple w:instr=" PAGE   \* MERGEFORMAT ">
          <w:r w:rsidR="00EC7EFF">
            <w:rPr>
              <w:noProof/>
            </w:rPr>
            <w:t>1</w:t>
          </w:r>
        </w:fldSimple>
      </w:p>
    </w:sdtContent>
  </w:sdt>
  <w:p w:rsidR="00A55D3C" w:rsidRDefault="00A55D3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5D3C" w:rsidRDefault="00A55D3C" w:rsidP="00FF2677">
      <w:pPr>
        <w:spacing w:after="0" w:line="240" w:lineRule="auto"/>
      </w:pPr>
      <w:r>
        <w:separator/>
      </w:r>
    </w:p>
  </w:footnote>
  <w:footnote w:type="continuationSeparator" w:id="1">
    <w:p w:rsidR="00A55D3C" w:rsidRDefault="00A55D3C" w:rsidP="00FF26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77E3"/>
    <w:rsid w:val="000C1A5D"/>
    <w:rsid w:val="000C2BD6"/>
    <w:rsid w:val="00103190"/>
    <w:rsid w:val="0018247E"/>
    <w:rsid w:val="00195B78"/>
    <w:rsid w:val="001D2E03"/>
    <w:rsid w:val="001E5F91"/>
    <w:rsid w:val="00223D30"/>
    <w:rsid w:val="002A5884"/>
    <w:rsid w:val="003238B1"/>
    <w:rsid w:val="0034238B"/>
    <w:rsid w:val="006935AC"/>
    <w:rsid w:val="00712ED2"/>
    <w:rsid w:val="00780577"/>
    <w:rsid w:val="007C77E3"/>
    <w:rsid w:val="007E17B3"/>
    <w:rsid w:val="00883A02"/>
    <w:rsid w:val="008F1343"/>
    <w:rsid w:val="009644EB"/>
    <w:rsid w:val="009F5A32"/>
    <w:rsid w:val="00A02723"/>
    <w:rsid w:val="00A55D3C"/>
    <w:rsid w:val="00AF3047"/>
    <w:rsid w:val="00B61892"/>
    <w:rsid w:val="00B8207C"/>
    <w:rsid w:val="00C169C2"/>
    <w:rsid w:val="00C52BDE"/>
    <w:rsid w:val="00C55438"/>
    <w:rsid w:val="00C62C4E"/>
    <w:rsid w:val="00CD1A6C"/>
    <w:rsid w:val="00CD1B90"/>
    <w:rsid w:val="00D11F71"/>
    <w:rsid w:val="00D22CCF"/>
    <w:rsid w:val="00EC7EFF"/>
    <w:rsid w:val="00ED16DE"/>
    <w:rsid w:val="00EE365C"/>
    <w:rsid w:val="00F32C6D"/>
    <w:rsid w:val="00F36990"/>
    <w:rsid w:val="00FB5372"/>
    <w:rsid w:val="00FD0A7A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F26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F2677"/>
  </w:style>
  <w:style w:type="paragraph" w:styleId="a5">
    <w:name w:val="footer"/>
    <w:basedOn w:val="a"/>
    <w:link w:val="a6"/>
    <w:uiPriority w:val="99"/>
    <w:unhideWhenUsed/>
    <w:rsid w:val="00FF26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F2677"/>
  </w:style>
  <w:style w:type="character" w:styleId="a7">
    <w:name w:val="Hyperlink"/>
    <w:basedOn w:val="a0"/>
    <w:uiPriority w:val="99"/>
    <w:semiHidden/>
    <w:unhideWhenUsed/>
    <w:rsid w:val="0018247E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8247E"/>
    <w:rPr>
      <w:color w:val="800080"/>
      <w:u w:val="single"/>
    </w:rPr>
  </w:style>
  <w:style w:type="paragraph" w:customStyle="1" w:styleId="xl76">
    <w:name w:val="xl76"/>
    <w:basedOn w:val="a"/>
    <w:rsid w:val="001824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824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824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824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824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824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824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824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824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824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824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32C6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93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35AC"/>
    <w:rPr>
      <w:rFonts w:ascii="Tahoma" w:hAnsi="Tahoma" w:cs="Tahoma"/>
      <w:sz w:val="16"/>
      <w:szCs w:val="16"/>
    </w:rPr>
  </w:style>
  <w:style w:type="paragraph" w:customStyle="1" w:styleId="xl74">
    <w:name w:val="xl74"/>
    <w:basedOn w:val="a"/>
    <w:rsid w:val="00EC7EFF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EC7EFF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EC7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27</Pages>
  <Words>4837</Words>
  <Characters>27576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СОБП Канкулова Зарета 154 42-42-84</dc:creator>
  <cp:lastModifiedBy>СОБП Мокаева Лейла 148</cp:lastModifiedBy>
  <cp:revision>3</cp:revision>
  <cp:lastPrinted>2018-03-27T09:59:00Z</cp:lastPrinted>
  <dcterms:created xsi:type="dcterms:W3CDTF">2018-04-02T12:27:00Z</dcterms:created>
  <dcterms:modified xsi:type="dcterms:W3CDTF">2018-04-02T12:31:00Z</dcterms:modified>
</cp:coreProperties>
</file>