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9C" w:rsidRPr="00CF38C3" w:rsidRDefault="00ED339C" w:rsidP="00100CBC">
      <w:pPr>
        <w:widowControl w:val="0"/>
        <w:ind w:firstLine="3544"/>
        <w:jc w:val="center"/>
        <w:outlineLvl w:val="0"/>
        <w:rPr>
          <w:sz w:val="28"/>
          <w:szCs w:val="28"/>
        </w:rPr>
      </w:pPr>
      <w:r w:rsidRPr="00CF38C3">
        <w:rPr>
          <w:sz w:val="28"/>
          <w:szCs w:val="28"/>
        </w:rPr>
        <w:t>Приложение № 9</w:t>
      </w:r>
    </w:p>
    <w:p w:rsidR="00ED339C" w:rsidRPr="00CF38C3" w:rsidRDefault="00ED339C" w:rsidP="003D087C">
      <w:pPr>
        <w:widowControl w:val="0"/>
        <w:ind w:firstLine="3544"/>
        <w:jc w:val="center"/>
        <w:rPr>
          <w:sz w:val="28"/>
          <w:szCs w:val="28"/>
        </w:rPr>
      </w:pPr>
      <w:r w:rsidRPr="00CF38C3">
        <w:rPr>
          <w:sz w:val="28"/>
          <w:szCs w:val="28"/>
        </w:rPr>
        <w:t>к Закону Кабардино-Балкарской Республики</w:t>
      </w:r>
    </w:p>
    <w:p w:rsidR="00ED339C" w:rsidRPr="00CF38C3" w:rsidRDefault="00ED339C" w:rsidP="00100CBC">
      <w:pPr>
        <w:widowControl w:val="0"/>
        <w:ind w:firstLine="3544"/>
        <w:jc w:val="center"/>
        <w:outlineLvl w:val="0"/>
        <w:rPr>
          <w:sz w:val="28"/>
          <w:szCs w:val="28"/>
        </w:rPr>
      </w:pPr>
      <w:r w:rsidRPr="00CF38C3">
        <w:rPr>
          <w:sz w:val="28"/>
          <w:szCs w:val="28"/>
        </w:rPr>
        <w:t xml:space="preserve"> "О республиканском бюджете</w:t>
      </w:r>
    </w:p>
    <w:p w:rsidR="00ED339C" w:rsidRPr="00CF38C3" w:rsidRDefault="00ED339C" w:rsidP="00100CBC">
      <w:pPr>
        <w:widowControl w:val="0"/>
        <w:ind w:firstLine="3544"/>
        <w:jc w:val="center"/>
        <w:outlineLvl w:val="0"/>
        <w:rPr>
          <w:sz w:val="28"/>
          <w:szCs w:val="28"/>
        </w:rPr>
      </w:pPr>
      <w:r w:rsidRPr="00CF38C3">
        <w:rPr>
          <w:sz w:val="28"/>
          <w:szCs w:val="28"/>
        </w:rPr>
        <w:t>Кабардино-Балкарской Республики на 2016 год</w:t>
      </w:r>
    </w:p>
    <w:p w:rsidR="00ED339C" w:rsidRPr="00CF38C3" w:rsidRDefault="00ED339C" w:rsidP="00100CBC">
      <w:pPr>
        <w:ind w:firstLine="3544"/>
        <w:jc w:val="center"/>
        <w:outlineLvl w:val="0"/>
        <w:rPr>
          <w:sz w:val="28"/>
          <w:szCs w:val="28"/>
        </w:rPr>
      </w:pPr>
      <w:r w:rsidRPr="00CF38C3">
        <w:rPr>
          <w:sz w:val="28"/>
          <w:szCs w:val="28"/>
        </w:rPr>
        <w:t xml:space="preserve">и на плановый </w:t>
      </w:r>
      <w:bookmarkStart w:id="0" w:name="Pril19"/>
      <w:bookmarkEnd w:id="0"/>
      <w:r w:rsidRPr="00CF38C3">
        <w:rPr>
          <w:sz w:val="28"/>
          <w:szCs w:val="28"/>
        </w:rPr>
        <w:t>период 2017 и 2018 годов"</w:t>
      </w:r>
    </w:p>
    <w:p w:rsidR="00ED339C" w:rsidRPr="00CF38C3" w:rsidRDefault="00ED339C" w:rsidP="003D087C">
      <w:pPr>
        <w:jc w:val="center"/>
        <w:rPr>
          <w:sz w:val="28"/>
          <w:szCs w:val="28"/>
        </w:rPr>
      </w:pPr>
    </w:p>
    <w:p w:rsidR="00ED339C" w:rsidRPr="00CF38C3" w:rsidRDefault="00ED339C" w:rsidP="003D087C">
      <w:pPr>
        <w:jc w:val="center"/>
        <w:rPr>
          <w:bCs/>
          <w:sz w:val="28"/>
          <w:szCs w:val="28"/>
        </w:rPr>
      </w:pPr>
      <w:r w:rsidRPr="00CF38C3">
        <w:rPr>
          <w:bCs/>
          <w:sz w:val="28"/>
          <w:szCs w:val="28"/>
        </w:rPr>
        <w:t>Перечень объектов капитального строительства государственной (муниципальной) собственности Кабардино-Балкарской Республики</w:t>
      </w:r>
    </w:p>
    <w:p w:rsidR="00ED339C" w:rsidRPr="00CF38C3" w:rsidRDefault="00ED339C" w:rsidP="003D087C">
      <w:pPr>
        <w:jc w:val="center"/>
        <w:rPr>
          <w:bCs/>
          <w:sz w:val="28"/>
          <w:szCs w:val="28"/>
        </w:rPr>
      </w:pPr>
    </w:p>
    <w:p w:rsidR="00ED339C" w:rsidRPr="00CF38C3" w:rsidRDefault="00ED339C" w:rsidP="003D087C">
      <w:pPr>
        <w:jc w:val="right"/>
        <w:rPr>
          <w:bCs/>
          <w:sz w:val="28"/>
          <w:szCs w:val="28"/>
        </w:rPr>
      </w:pPr>
      <w:r w:rsidRPr="00CF38C3">
        <w:rPr>
          <w:bCs/>
          <w:sz w:val="28"/>
          <w:szCs w:val="28"/>
        </w:rPr>
        <w:t>(тыс. рублей)</w:t>
      </w: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8"/>
        <w:gridCol w:w="567"/>
        <w:gridCol w:w="708"/>
        <w:gridCol w:w="1276"/>
        <w:gridCol w:w="709"/>
        <w:gridCol w:w="1418"/>
        <w:gridCol w:w="1417"/>
        <w:gridCol w:w="1276"/>
      </w:tblGrid>
      <w:tr w:rsidR="00ED339C" w:rsidRPr="00CF38C3" w:rsidTr="007058BB">
        <w:trPr>
          <w:trHeight w:val="20"/>
          <w:tblHeader/>
        </w:trPr>
        <w:tc>
          <w:tcPr>
            <w:tcW w:w="2978" w:type="dxa"/>
            <w:vMerge w:val="restart"/>
            <w:vAlign w:val="center"/>
          </w:tcPr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Наименование объекта</w:t>
            </w:r>
          </w:p>
        </w:tc>
        <w:tc>
          <w:tcPr>
            <w:tcW w:w="567" w:type="dxa"/>
            <w:vMerge w:val="restart"/>
            <w:vAlign w:val="center"/>
          </w:tcPr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Раз</w:t>
            </w:r>
          </w:p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дел</w:t>
            </w:r>
          </w:p>
        </w:tc>
        <w:tc>
          <w:tcPr>
            <w:tcW w:w="708" w:type="dxa"/>
            <w:vMerge w:val="restart"/>
            <w:vAlign w:val="center"/>
          </w:tcPr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proofErr w:type="spellStart"/>
            <w:r w:rsidRPr="00CF38C3">
              <w:rPr>
                <w:bCs/>
                <w:sz w:val="28"/>
                <w:szCs w:val="22"/>
              </w:rPr>
              <w:t>Подраз</w:t>
            </w:r>
            <w:proofErr w:type="spellEnd"/>
          </w:p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дел</w:t>
            </w:r>
          </w:p>
        </w:tc>
        <w:tc>
          <w:tcPr>
            <w:tcW w:w="1276" w:type="dxa"/>
            <w:vMerge w:val="restart"/>
            <w:vAlign w:val="center"/>
          </w:tcPr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Целевая статья</w:t>
            </w:r>
          </w:p>
        </w:tc>
        <w:tc>
          <w:tcPr>
            <w:tcW w:w="709" w:type="dxa"/>
            <w:vMerge w:val="restart"/>
            <w:vAlign w:val="center"/>
          </w:tcPr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Вид</w:t>
            </w:r>
          </w:p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рас</w:t>
            </w:r>
          </w:p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хо</w:t>
            </w:r>
          </w:p>
          <w:p w:rsidR="00ED339C" w:rsidRPr="00CF38C3" w:rsidRDefault="00ED339C" w:rsidP="007058BB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да</w:t>
            </w:r>
          </w:p>
        </w:tc>
        <w:tc>
          <w:tcPr>
            <w:tcW w:w="4111" w:type="dxa"/>
            <w:gridSpan w:val="3"/>
            <w:vAlign w:val="center"/>
          </w:tcPr>
          <w:p w:rsidR="00ED339C" w:rsidRPr="00CF38C3" w:rsidRDefault="00ED339C" w:rsidP="007058BB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Сумма</w:t>
            </w:r>
          </w:p>
        </w:tc>
      </w:tr>
      <w:tr w:rsidR="00ED339C" w:rsidRPr="00CF38C3" w:rsidTr="007058BB">
        <w:trPr>
          <w:trHeight w:val="20"/>
          <w:tblHeader/>
        </w:trPr>
        <w:tc>
          <w:tcPr>
            <w:tcW w:w="2978" w:type="dxa"/>
            <w:vMerge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</w:p>
        </w:tc>
        <w:tc>
          <w:tcPr>
            <w:tcW w:w="567" w:type="dxa"/>
            <w:vMerge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2016 год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2018 год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Всего: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1 051 121,9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596 244,2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596 244,2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Здравоохранение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763 006,5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40 694,0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108 708,2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центральной районной больницы,                         с.п. </w:t>
            </w:r>
            <w:proofErr w:type="spellStart"/>
            <w:r w:rsidRPr="00CF38C3">
              <w:rPr>
                <w:sz w:val="28"/>
                <w:szCs w:val="22"/>
              </w:rPr>
              <w:t>Анзорей</w:t>
            </w:r>
            <w:proofErr w:type="spellEnd"/>
            <w:r w:rsidRPr="00CF38C3">
              <w:rPr>
                <w:sz w:val="28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01Б8020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27 799,7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40 694,0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перинатального центра на 130 коек с женской консультацией на 100 посещений в смену,             </w:t>
            </w:r>
            <w:proofErr w:type="gramStart"/>
            <w:r w:rsidRPr="00CF38C3">
              <w:rPr>
                <w:sz w:val="28"/>
                <w:szCs w:val="22"/>
              </w:rPr>
              <w:t>г</w:t>
            </w:r>
            <w:proofErr w:type="gramEnd"/>
            <w:r w:rsidRPr="00CF38C3">
              <w:rPr>
                <w:sz w:val="28"/>
                <w:szCs w:val="22"/>
              </w:rPr>
              <w:t>.о. Нальчик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01Д801Ф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641 065,1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хирургического корпуса на 180 коек центральной районной больницы,                          г.о. </w:t>
            </w:r>
            <w:proofErr w:type="gramStart"/>
            <w:r w:rsidRPr="00CF38C3">
              <w:rPr>
                <w:sz w:val="28"/>
                <w:szCs w:val="22"/>
              </w:rPr>
              <w:t>Прохладный</w:t>
            </w:r>
            <w:proofErr w:type="gramEnd"/>
          </w:p>
        </w:tc>
        <w:tc>
          <w:tcPr>
            <w:tcW w:w="56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142803Ф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66 848,4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108 708,2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Повышение сейсмостойкости здания Республиканского врачебно-физкультурного диспансера,                        </w:t>
            </w:r>
            <w:proofErr w:type="gramStart"/>
            <w:r w:rsidRPr="00CF38C3">
              <w:rPr>
                <w:sz w:val="28"/>
                <w:szCs w:val="22"/>
              </w:rPr>
              <w:t>г</w:t>
            </w:r>
            <w:proofErr w:type="gramEnd"/>
            <w:r w:rsidRPr="00CF38C3">
              <w:rPr>
                <w:sz w:val="28"/>
                <w:szCs w:val="22"/>
              </w:rPr>
              <w:t>.о. Нальчик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142803Ф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27 293,2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 xml:space="preserve">Физическая культура </w:t>
            </w:r>
            <w:r w:rsidRPr="00CF38C3">
              <w:rPr>
                <w:bCs/>
                <w:sz w:val="28"/>
                <w:szCs w:val="22"/>
              </w:rPr>
              <w:lastRenderedPageBreak/>
              <w:t xml:space="preserve">и спорт 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34 417,5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lastRenderedPageBreak/>
              <w:t xml:space="preserve">Строительство физкультурно-оздоровительного комплекса,                      с.п. </w:t>
            </w:r>
            <w:proofErr w:type="spellStart"/>
            <w:r w:rsidRPr="00CF38C3">
              <w:rPr>
                <w:sz w:val="28"/>
                <w:szCs w:val="22"/>
              </w:rPr>
              <w:t>Прималкинское</w:t>
            </w:r>
            <w:proofErr w:type="spellEnd"/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101805Ф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12 633,3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физкультурно-оздоровительного комплекса,                         с.п. </w:t>
            </w:r>
            <w:proofErr w:type="spellStart"/>
            <w:r w:rsidRPr="00CF38C3">
              <w:rPr>
                <w:sz w:val="28"/>
                <w:szCs w:val="22"/>
              </w:rPr>
              <w:t>Зольское</w:t>
            </w:r>
            <w:proofErr w:type="spellEnd"/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101805Ф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12 868,4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E10B1D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физкультурно-оздоровительного комплекса,                         с.п. </w:t>
            </w:r>
            <w:proofErr w:type="spellStart"/>
            <w:r w:rsidRPr="00CF38C3">
              <w:rPr>
                <w:sz w:val="28"/>
                <w:szCs w:val="22"/>
              </w:rPr>
              <w:t>Анзорей</w:t>
            </w:r>
            <w:proofErr w:type="spellEnd"/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1018020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8 915,8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27 919,4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t>Реконструкция (</w:t>
            </w:r>
            <w:proofErr w:type="spellStart"/>
            <w:r w:rsidRPr="00CF38C3">
              <w:rPr>
                <w:sz w:val="28"/>
                <w:szCs w:val="22"/>
              </w:rPr>
              <w:t>сейсмоусиление</w:t>
            </w:r>
            <w:proofErr w:type="spellEnd"/>
            <w:r w:rsidRPr="00CF38C3">
              <w:rPr>
                <w:sz w:val="28"/>
                <w:szCs w:val="22"/>
              </w:rPr>
              <w:t>) МКОУ СОШ на 320 мест,  с.п. Безенги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07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142803Ф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27 919,4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26 624,0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175 550,3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26 475,1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Национального театрального центра "Дворец театров", </w:t>
            </w:r>
          </w:p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08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0918020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175 550,3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Реконструкция здания Балкарского государственного драматического театра,                       </w:t>
            </w:r>
            <w:proofErr w:type="gramStart"/>
            <w:r w:rsidRPr="00CF38C3">
              <w:rPr>
                <w:sz w:val="28"/>
                <w:szCs w:val="22"/>
              </w:rPr>
              <w:t>г</w:t>
            </w:r>
            <w:proofErr w:type="gramEnd"/>
            <w:r w:rsidRPr="00CF38C3">
              <w:rPr>
                <w:sz w:val="28"/>
                <w:szCs w:val="22"/>
              </w:rPr>
              <w:t>.о. Нальчик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08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142803Ф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26 624,0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26 475,1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Водоснабжение и водоотведение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57 472,1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ind w:hanging="71"/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ind w:hanging="71"/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Реконструкция очистных сооружений, </w:t>
            </w:r>
            <w:proofErr w:type="gramStart"/>
            <w:r w:rsidRPr="00CF38C3">
              <w:rPr>
                <w:sz w:val="28"/>
                <w:szCs w:val="22"/>
              </w:rPr>
              <w:t>г</w:t>
            </w:r>
            <w:proofErr w:type="gramEnd"/>
            <w:r w:rsidRPr="00CF38C3">
              <w:rPr>
                <w:sz w:val="28"/>
                <w:szCs w:val="22"/>
              </w:rPr>
              <w:t>.о. Баксан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06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150802Ф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6 564,8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</w:t>
            </w:r>
            <w:proofErr w:type="spellStart"/>
            <w:r w:rsidRPr="00CF38C3">
              <w:rPr>
                <w:sz w:val="28"/>
                <w:szCs w:val="22"/>
              </w:rPr>
              <w:t>Зольского</w:t>
            </w:r>
            <w:proofErr w:type="spellEnd"/>
            <w:r w:rsidRPr="00CF38C3">
              <w:rPr>
                <w:sz w:val="28"/>
                <w:szCs w:val="22"/>
              </w:rPr>
              <w:t xml:space="preserve"> группового </w:t>
            </w:r>
            <w:r w:rsidRPr="00CF38C3">
              <w:rPr>
                <w:sz w:val="28"/>
                <w:szCs w:val="22"/>
              </w:rPr>
              <w:lastRenderedPageBreak/>
              <w:t>водопровода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lastRenderedPageBreak/>
              <w:t>05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150802Ф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41 907,3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7A6AC3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lastRenderedPageBreak/>
              <w:t xml:space="preserve">Водоснабжение </w:t>
            </w:r>
          </w:p>
          <w:p w:rsidR="00ED339C" w:rsidRPr="00CF38C3" w:rsidRDefault="00ED339C" w:rsidP="007A6AC3">
            <w:pPr>
              <w:contextualSpacing/>
              <w:rPr>
                <w:sz w:val="28"/>
              </w:rPr>
            </w:pPr>
            <w:r w:rsidRPr="00CF38C3">
              <w:rPr>
                <w:sz w:val="28"/>
                <w:szCs w:val="22"/>
              </w:rPr>
              <w:t>с.п. Урух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05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197804Ф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9 000,0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Водное хозяйство и охрана окружающей среды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71 152,4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</w:t>
            </w:r>
            <w:proofErr w:type="spellStart"/>
            <w:r w:rsidRPr="00CF38C3">
              <w:rPr>
                <w:sz w:val="28"/>
                <w:szCs w:val="22"/>
              </w:rPr>
              <w:t>селелавинозащитных</w:t>
            </w:r>
            <w:proofErr w:type="spellEnd"/>
            <w:r w:rsidRPr="00CF38C3">
              <w:rPr>
                <w:sz w:val="28"/>
                <w:szCs w:val="22"/>
              </w:rPr>
              <w:t xml:space="preserve"> сооружений от поляны </w:t>
            </w:r>
            <w:proofErr w:type="spellStart"/>
            <w:r w:rsidRPr="00CF38C3">
              <w:rPr>
                <w:sz w:val="28"/>
                <w:szCs w:val="22"/>
              </w:rPr>
              <w:t>Азау</w:t>
            </w:r>
            <w:proofErr w:type="spellEnd"/>
            <w:r w:rsidRPr="00CF38C3">
              <w:rPr>
                <w:sz w:val="28"/>
                <w:szCs w:val="22"/>
              </w:rPr>
              <w:t xml:space="preserve"> до поселка </w:t>
            </w:r>
            <w:proofErr w:type="spellStart"/>
            <w:r w:rsidRPr="00CF38C3">
              <w:rPr>
                <w:sz w:val="28"/>
                <w:szCs w:val="22"/>
              </w:rPr>
              <w:t>Терскол</w:t>
            </w:r>
            <w:proofErr w:type="spellEnd"/>
            <w:r w:rsidRPr="00CF38C3">
              <w:rPr>
                <w:sz w:val="28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03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150802Ф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47 022,4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Защита </w:t>
            </w:r>
            <w:proofErr w:type="gramStart"/>
            <w:r w:rsidRPr="00CF38C3">
              <w:rPr>
                <w:sz w:val="28"/>
                <w:szCs w:val="22"/>
              </w:rPr>
              <w:t>г</w:t>
            </w:r>
            <w:proofErr w:type="gramEnd"/>
            <w:r w:rsidRPr="00CF38C3">
              <w:rPr>
                <w:sz w:val="28"/>
                <w:szCs w:val="22"/>
              </w:rPr>
              <w:t xml:space="preserve">. Тырныауза от затопления                      р. Баксан в условиях селевой опасности                р. </w:t>
            </w:r>
            <w:proofErr w:type="spellStart"/>
            <w:r w:rsidRPr="00CF38C3">
              <w:rPr>
                <w:sz w:val="28"/>
                <w:szCs w:val="22"/>
              </w:rPr>
              <w:t>Камык-Су</w:t>
            </w:r>
            <w:proofErr w:type="spellEnd"/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03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09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150802Ф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 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24 130,0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Жилищное строительство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380 000,0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461 060,9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 xml:space="preserve">Строительство </w:t>
            </w:r>
          </w:p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 xml:space="preserve">160-квартирного жилого дома для переселения граждан из общежития по         ул. Кадырова, 15б, </w:t>
            </w:r>
          </w:p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05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9908020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280 000,0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178 375,0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 xml:space="preserve">Строительство </w:t>
            </w:r>
          </w:p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 xml:space="preserve">160-квартирного жилого дома для переселения граждан из общежитий,               </w:t>
            </w:r>
            <w:proofErr w:type="gramStart"/>
            <w:r w:rsidRPr="00CF38C3">
              <w:rPr>
                <w:bCs/>
                <w:sz w:val="28"/>
                <w:szCs w:val="22"/>
              </w:rPr>
              <w:t>г</w:t>
            </w:r>
            <w:proofErr w:type="gramEnd"/>
            <w:r w:rsidRPr="00CF38C3">
              <w:rPr>
                <w:bCs/>
                <w:sz w:val="28"/>
                <w:szCs w:val="22"/>
              </w:rPr>
              <w:t>.о. Нальчик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05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01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9908020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100 000,0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282 685,9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Энергетика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14 000,0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 xml:space="preserve">Электроснабжение Национального театрального центра "Дворец театров" и Республиканского дворца детского творчества, </w:t>
            </w:r>
          </w:p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04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9908020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14 000,0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lastRenderedPageBreak/>
              <w:t>Прочие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56 530,0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объектов внешней инженерной обеспечивающей инфраструктуры </w:t>
            </w:r>
            <w:proofErr w:type="spellStart"/>
            <w:proofErr w:type="gramStart"/>
            <w:r w:rsidRPr="00CF38C3">
              <w:rPr>
                <w:sz w:val="28"/>
                <w:szCs w:val="22"/>
              </w:rPr>
              <w:t>многофункционально-го</w:t>
            </w:r>
            <w:proofErr w:type="spellEnd"/>
            <w:proofErr w:type="gramEnd"/>
            <w:r w:rsidRPr="00CF38C3">
              <w:rPr>
                <w:sz w:val="28"/>
                <w:szCs w:val="22"/>
              </w:rPr>
              <w:t xml:space="preserve"> комплекса "</w:t>
            </w:r>
            <w:proofErr w:type="spellStart"/>
            <w:r w:rsidRPr="00CF38C3">
              <w:rPr>
                <w:sz w:val="28"/>
                <w:szCs w:val="22"/>
              </w:rPr>
              <w:t>Нальчик-Северный</w:t>
            </w:r>
            <w:proofErr w:type="spellEnd"/>
            <w:r w:rsidRPr="00CF38C3">
              <w:rPr>
                <w:sz w:val="28"/>
                <w:szCs w:val="22"/>
              </w:rPr>
              <w:t>" (сети отопления, газоснабжения, водоснабжения, электроснабжения, водоотведения и подъездные пути)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D5483E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04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D5483E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D5483E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112800Ф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D5483E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29 080,0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  <w:tr w:rsidR="00ED339C" w:rsidRPr="00CF38C3" w:rsidTr="007058BB">
        <w:trPr>
          <w:trHeight w:val="20"/>
        </w:trPr>
        <w:tc>
          <w:tcPr>
            <w:tcW w:w="2978" w:type="dxa"/>
            <w:vAlign w:val="center"/>
          </w:tcPr>
          <w:p w:rsidR="00ED339C" w:rsidRPr="00CF38C3" w:rsidRDefault="00ED339C" w:rsidP="00E10B1D">
            <w:pPr>
              <w:rPr>
                <w:sz w:val="28"/>
              </w:rPr>
            </w:pPr>
            <w:r w:rsidRPr="00CF38C3">
              <w:rPr>
                <w:sz w:val="28"/>
                <w:szCs w:val="22"/>
              </w:rPr>
              <w:t xml:space="preserve">Строительство объектов внешней инженерной обеспечивающей инфраструктуры </w:t>
            </w:r>
            <w:proofErr w:type="spellStart"/>
            <w:proofErr w:type="gramStart"/>
            <w:r w:rsidRPr="00CF38C3">
              <w:rPr>
                <w:sz w:val="28"/>
                <w:szCs w:val="22"/>
              </w:rPr>
              <w:t>многофункционально-го</w:t>
            </w:r>
            <w:proofErr w:type="spellEnd"/>
            <w:proofErr w:type="gramEnd"/>
            <w:r w:rsidRPr="00CF38C3">
              <w:rPr>
                <w:sz w:val="28"/>
                <w:szCs w:val="22"/>
              </w:rPr>
              <w:t xml:space="preserve"> комплекса "</w:t>
            </w:r>
            <w:proofErr w:type="spellStart"/>
            <w:r w:rsidRPr="00CF38C3">
              <w:rPr>
                <w:sz w:val="28"/>
                <w:szCs w:val="22"/>
              </w:rPr>
              <w:t>Нальчик-Южный</w:t>
            </w:r>
            <w:proofErr w:type="spellEnd"/>
            <w:r w:rsidRPr="00CF38C3">
              <w:rPr>
                <w:sz w:val="28"/>
                <w:szCs w:val="22"/>
              </w:rPr>
              <w:t>" (сети отопления, газоснабжения, водоснабжения, электроснабжения, водоотведения и подъездные пути)</w:t>
            </w:r>
          </w:p>
        </w:tc>
        <w:tc>
          <w:tcPr>
            <w:tcW w:w="567" w:type="dxa"/>
            <w:vAlign w:val="center"/>
          </w:tcPr>
          <w:p w:rsidR="00ED339C" w:rsidRPr="00CF38C3" w:rsidRDefault="00ED339C" w:rsidP="00D5483E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04</w:t>
            </w:r>
          </w:p>
        </w:tc>
        <w:tc>
          <w:tcPr>
            <w:tcW w:w="708" w:type="dxa"/>
            <w:vAlign w:val="center"/>
          </w:tcPr>
          <w:p w:rsidR="00ED339C" w:rsidRPr="00CF38C3" w:rsidRDefault="00ED339C" w:rsidP="00D5483E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D5483E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112800Ф</w:t>
            </w:r>
          </w:p>
        </w:tc>
        <w:tc>
          <w:tcPr>
            <w:tcW w:w="709" w:type="dxa"/>
            <w:vAlign w:val="center"/>
          </w:tcPr>
          <w:p w:rsidR="00ED339C" w:rsidRPr="00CF38C3" w:rsidRDefault="00ED339C" w:rsidP="00D5483E">
            <w:pPr>
              <w:jc w:val="center"/>
              <w:rPr>
                <w:sz w:val="28"/>
              </w:rPr>
            </w:pPr>
            <w:r w:rsidRPr="00CF38C3">
              <w:rPr>
                <w:sz w:val="28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27 450,0</w:t>
            </w:r>
          </w:p>
        </w:tc>
        <w:tc>
          <w:tcPr>
            <w:tcW w:w="1417" w:type="dxa"/>
            <w:vAlign w:val="center"/>
          </w:tcPr>
          <w:p w:rsidR="00ED339C" w:rsidRPr="00CF38C3" w:rsidRDefault="00ED339C" w:rsidP="007A6AC3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D339C" w:rsidRPr="00CF38C3" w:rsidRDefault="00ED339C" w:rsidP="00E10B1D">
            <w:pPr>
              <w:jc w:val="center"/>
              <w:rPr>
                <w:bCs/>
                <w:sz w:val="28"/>
              </w:rPr>
            </w:pPr>
            <w:r w:rsidRPr="00CF38C3">
              <w:rPr>
                <w:bCs/>
                <w:sz w:val="28"/>
                <w:szCs w:val="22"/>
              </w:rPr>
              <w:t>0,0</w:t>
            </w:r>
          </w:p>
        </w:tc>
      </w:tr>
    </w:tbl>
    <w:p w:rsidR="00ED339C" w:rsidRPr="00CF38C3" w:rsidRDefault="00ED339C"/>
    <w:sectPr w:rsidR="00ED339C" w:rsidRPr="00CF38C3" w:rsidSect="006D45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709" w:footer="709" w:gutter="0"/>
      <w:pgNumType w:start="567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39C" w:rsidRDefault="00ED339C" w:rsidP="00920999">
      <w:r>
        <w:separator/>
      </w:r>
    </w:p>
  </w:endnote>
  <w:endnote w:type="continuationSeparator" w:id="0">
    <w:p w:rsidR="00ED339C" w:rsidRDefault="00ED339C" w:rsidP="0092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9C" w:rsidRDefault="00ED339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9C" w:rsidRDefault="00ED339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9C" w:rsidRDefault="00ED339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39C" w:rsidRDefault="00ED339C" w:rsidP="00920999">
      <w:r>
        <w:separator/>
      </w:r>
    </w:p>
  </w:footnote>
  <w:footnote w:type="continuationSeparator" w:id="0">
    <w:p w:rsidR="00ED339C" w:rsidRDefault="00ED339C" w:rsidP="00920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9C" w:rsidRDefault="00ED339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9C" w:rsidRDefault="00FA59D6">
    <w:pPr>
      <w:pStyle w:val="a4"/>
      <w:jc w:val="center"/>
    </w:pPr>
    <w:fldSimple w:instr=" PAGE   \* MERGEFORMAT ">
      <w:r w:rsidR="00CF38C3">
        <w:rPr>
          <w:noProof/>
        </w:rPr>
        <w:t>570</w:t>
      </w:r>
    </w:fldSimple>
  </w:p>
  <w:p w:rsidR="00ED339C" w:rsidRDefault="00ED339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9C" w:rsidRDefault="00ED33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E5C"/>
    <w:multiLevelType w:val="hybridMultilevel"/>
    <w:tmpl w:val="12EC5086"/>
    <w:lvl w:ilvl="0" w:tplc="52E6C97C">
      <w:start w:val="2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9444DB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1D00923"/>
    <w:multiLevelType w:val="hybridMultilevel"/>
    <w:tmpl w:val="868657A6"/>
    <w:lvl w:ilvl="0" w:tplc="E2E02582">
      <w:start w:val="1"/>
      <w:numFmt w:val="decimal"/>
      <w:lvlText w:val="%1)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1587138B"/>
    <w:multiLevelType w:val="hybridMultilevel"/>
    <w:tmpl w:val="1A0E0F72"/>
    <w:lvl w:ilvl="0" w:tplc="033A495E">
      <w:start w:val="1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F51B34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2AB3AC3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3797294"/>
    <w:multiLevelType w:val="hybridMultilevel"/>
    <w:tmpl w:val="3096455E"/>
    <w:lvl w:ilvl="0" w:tplc="3E387E78">
      <w:start w:val="2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8A58E4"/>
    <w:multiLevelType w:val="hybridMultilevel"/>
    <w:tmpl w:val="BCF827A6"/>
    <w:lvl w:ilvl="0" w:tplc="29E6E31E">
      <w:start w:val="1"/>
      <w:numFmt w:val="decimal"/>
      <w:lvlText w:val="%1)"/>
      <w:lvlJc w:val="left"/>
      <w:pPr>
        <w:ind w:left="2291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">
    <w:nsid w:val="4ADA505B"/>
    <w:multiLevelType w:val="hybridMultilevel"/>
    <w:tmpl w:val="D4B81F2E"/>
    <w:lvl w:ilvl="0" w:tplc="5B3A4E9E">
      <w:start w:val="5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8259ED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E5C6867"/>
    <w:multiLevelType w:val="hybridMultilevel"/>
    <w:tmpl w:val="A0F69992"/>
    <w:lvl w:ilvl="0" w:tplc="29E6E31E">
      <w:start w:val="1"/>
      <w:numFmt w:val="decimal"/>
      <w:lvlText w:val="%1)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AFD662A"/>
    <w:multiLevelType w:val="hybridMultilevel"/>
    <w:tmpl w:val="37BA5584"/>
    <w:lvl w:ilvl="0" w:tplc="17267BFE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391640"/>
    <w:multiLevelType w:val="hybridMultilevel"/>
    <w:tmpl w:val="942A92EC"/>
    <w:lvl w:ilvl="0" w:tplc="1528FD28">
      <w:start w:val="2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D354F2"/>
    <w:multiLevelType w:val="hybridMultilevel"/>
    <w:tmpl w:val="52C01732"/>
    <w:lvl w:ilvl="0" w:tplc="263049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B536F36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3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87C"/>
    <w:rsid w:val="000147A0"/>
    <w:rsid w:val="000277C7"/>
    <w:rsid w:val="00053555"/>
    <w:rsid w:val="0007336E"/>
    <w:rsid w:val="000A14D5"/>
    <w:rsid w:val="00100CBC"/>
    <w:rsid w:val="00106A1B"/>
    <w:rsid w:val="00114A59"/>
    <w:rsid w:val="001352CC"/>
    <w:rsid w:val="001437BB"/>
    <w:rsid w:val="0019168E"/>
    <w:rsid w:val="00194824"/>
    <w:rsid w:val="001A7BC8"/>
    <w:rsid w:val="001C157E"/>
    <w:rsid w:val="00214D71"/>
    <w:rsid w:val="00236CAD"/>
    <w:rsid w:val="00266330"/>
    <w:rsid w:val="002834B4"/>
    <w:rsid w:val="002A0DA3"/>
    <w:rsid w:val="002B5BDD"/>
    <w:rsid w:val="002D23FB"/>
    <w:rsid w:val="002E52F8"/>
    <w:rsid w:val="002F17D3"/>
    <w:rsid w:val="0030150D"/>
    <w:rsid w:val="00324CB9"/>
    <w:rsid w:val="00386BF9"/>
    <w:rsid w:val="003B046F"/>
    <w:rsid w:val="003D087C"/>
    <w:rsid w:val="003D2468"/>
    <w:rsid w:val="003F4E6F"/>
    <w:rsid w:val="00416D26"/>
    <w:rsid w:val="004411BF"/>
    <w:rsid w:val="0044482B"/>
    <w:rsid w:val="004533F2"/>
    <w:rsid w:val="00454A20"/>
    <w:rsid w:val="004977B2"/>
    <w:rsid w:val="004C75D9"/>
    <w:rsid w:val="004D6227"/>
    <w:rsid w:val="004D7CBC"/>
    <w:rsid w:val="004F7BE2"/>
    <w:rsid w:val="00535C15"/>
    <w:rsid w:val="00550255"/>
    <w:rsid w:val="005624BB"/>
    <w:rsid w:val="005750FA"/>
    <w:rsid w:val="005A2550"/>
    <w:rsid w:val="005B5ED0"/>
    <w:rsid w:val="005E6332"/>
    <w:rsid w:val="005F072A"/>
    <w:rsid w:val="006305EE"/>
    <w:rsid w:val="00645F6A"/>
    <w:rsid w:val="00677562"/>
    <w:rsid w:val="00697D39"/>
    <w:rsid w:val="006B0D2A"/>
    <w:rsid w:val="006D4583"/>
    <w:rsid w:val="007058BB"/>
    <w:rsid w:val="00716859"/>
    <w:rsid w:val="00725184"/>
    <w:rsid w:val="00735A26"/>
    <w:rsid w:val="00752ADA"/>
    <w:rsid w:val="00762300"/>
    <w:rsid w:val="007835C9"/>
    <w:rsid w:val="0079471F"/>
    <w:rsid w:val="007A6AC3"/>
    <w:rsid w:val="007B762D"/>
    <w:rsid w:val="007F5EB7"/>
    <w:rsid w:val="008B0C60"/>
    <w:rsid w:val="00920999"/>
    <w:rsid w:val="0094351F"/>
    <w:rsid w:val="00951C17"/>
    <w:rsid w:val="009D0A0B"/>
    <w:rsid w:val="009E5CF4"/>
    <w:rsid w:val="00A26942"/>
    <w:rsid w:val="00A3326A"/>
    <w:rsid w:val="00A4582B"/>
    <w:rsid w:val="00A7735D"/>
    <w:rsid w:val="00AF51CF"/>
    <w:rsid w:val="00B00623"/>
    <w:rsid w:val="00B030D5"/>
    <w:rsid w:val="00B17507"/>
    <w:rsid w:val="00B729BE"/>
    <w:rsid w:val="00BB1F18"/>
    <w:rsid w:val="00BD74E3"/>
    <w:rsid w:val="00BE213D"/>
    <w:rsid w:val="00C15F11"/>
    <w:rsid w:val="00C73867"/>
    <w:rsid w:val="00CF38C3"/>
    <w:rsid w:val="00D20267"/>
    <w:rsid w:val="00D5483E"/>
    <w:rsid w:val="00D679E9"/>
    <w:rsid w:val="00D84D14"/>
    <w:rsid w:val="00E10B1D"/>
    <w:rsid w:val="00E44D96"/>
    <w:rsid w:val="00E5340F"/>
    <w:rsid w:val="00EA56A9"/>
    <w:rsid w:val="00ED339C"/>
    <w:rsid w:val="00EE5C87"/>
    <w:rsid w:val="00EF00B5"/>
    <w:rsid w:val="00F16D0A"/>
    <w:rsid w:val="00F234FA"/>
    <w:rsid w:val="00F364EA"/>
    <w:rsid w:val="00F62ED6"/>
    <w:rsid w:val="00F65A9A"/>
    <w:rsid w:val="00FA59D6"/>
    <w:rsid w:val="00FB2DA5"/>
    <w:rsid w:val="00FB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7C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D087C"/>
    <w:pPr>
      <w:ind w:left="720"/>
      <w:contextualSpacing/>
    </w:pPr>
  </w:style>
  <w:style w:type="paragraph" w:customStyle="1" w:styleId="ConsPlusNonformat">
    <w:name w:val="ConsPlusNonformat"/>
    <w:uiPriority w:val="99"/>
    <w:rsid w:val="003D087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4">
    <w:name w:val="header"/>
    <w:basedOn w:val="a"/>
    <w:link w:val="a5"/>
    <w:uiPriority w:val="99"/>
    <w:rsid w:val="003D08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D087C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D08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3D087C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3D087C"/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rsid w:val="003D087C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3D087C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uiPriority w:val="99"/>
    <w:rsid w:val="003D087C"/>
    <w:pPr>
      <w:spacing w:before="100" w:beforeAutospacing="1" w:after="100" w:afterAutospacing="1"/>
    </w:pPr>
  </w:style>
  <w:style w:type="paragraph" w:customStyle="1" w:styleId="font6">
    <w:name w:val="font6"/>
    <w:basedOn w:val="a"/>
    <w:uiPriority w:val="99"/>
    <w:rsid w:val="003D087C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uiPriority w:val="99"/>
    <w:rsid w:val="003D087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uiPriority w:val="99"/>
    <w:rsid w:val="003D087C"/>
    <w:pPr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a"/>
    <w:uiPriority w:val="99"/>
    <w:rsid w:val="003D087C"/>
    <w:pP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88">
    <w:name w:val="xl88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uiPriority w:val="99"/>
    <w:rsid w:val="003D087C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uiPriority w:val="99"/>
    <w:rsid w:val="003D087C"/>
    <w:pPr>
      <w:spacing w:before="100" w:beforeAutospacing="1" w:after="100" w:afterAutospacing="1"/>
      <w:jc w:val="center"/>
    </w:pPr>
  </w:style>
  <w:style w:type="paragraph" w:styleId="ab">
    <w:name w:val="Balloon Text"/>
    <w:basedOn w:val="a"/>
    <w:link w:val="ac"/>
    <w:uiPriority w:val="99"/>
    <w:semiHidden/>
    <w:rsid w:val="003D087C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D087C"/>
    <w:rPr>
      <w:rFonts w:ascii="Tahoma" w:hAnsi="Tahoma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3D08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Body Text Indent"/>
    <w:basedOn w:val="a"/>
    <w:link w:val="ae"/>
    <w:uiPriority w:val="99"/>
    <w:semiHidden/>
    <w:rsid w:val="003D087C"/>
    <w:pPr>
      <w:ind w:firstLine="720"/>
      <w:jc w:val="both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3D087C"/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5">
    <w:name w:val="xl75"/>
    <w:basedOn w:val="a"/>
    <w:uiPriority w:val="99"/>
    <w:rsid w:val="003D087C"/>
    <w:pP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uiPriority w:val="99"/>
    <w:rsid w:val="003D087C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rsid w:val="003D087C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3D087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3D087C"/>
    <w:rPr>
      <w:rFonts w:eastAsia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D087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3D087C"/>
    <w:rPr>
      <w:b/>
      <w:bCs/>
    </w:rPr>
  </w:style>
  <w:style w:type="paragraph" w:customStyle="1" w:styleId="ConsPlusNormal">
    <w:name w:val="ConsPlusNormal"/>
    <w:uiPriority w:val="99"/>
    <w:rsid w:val="003D087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f4">
    <w:name w:val="Document Map"/>
    <w:basedOn w:val="a"/>
    <w:link w:val="af5"/>
    <w:uiPriority w:val="99"/>
    <w:semiHidden/>
    <w:rsid w:val="003D08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D087C"/>
    <w:rPr>
      <w:rFonts w:ascii="Tahoma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477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СИП Сокмышева Мадина 114 426634</dc:creator>
  <cp:keywords/>
  <dc:description/>
  <cp:lastModifiedBy>l.mokaeva</cp:lastModifiedBy>
  <cp:revision>3</cp:revision>
  <cp:lastPrinted>2015-10-15T16:05:00Z</cp:lastPrinted>
  <dcterms:created xsi:type="dcterms:W3CDTF">2015-10-15T11:42:00Z</dcterms:created>
  <dcterms:modified xsi:type="dcterms:W3CDTF">2015-10-15T16:06:00Z</dcterms:modified>
</cp:coreProperties>
</file>