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B71" w:rsidRPr="00DB71A3" w:rsidRDefault="00123B71" w:rsidP="00E3212D">
      <w:pPr>
        <w:spacing w:after="0"/>
        <w:ind w:right="51" w:firstLine="709"/>
        <w:jc w:val="right"/>
        <w:rPr>
          <w:rFonts w:ascii="Times New Roman" w:hAnsi="Times New Roman"/>
          <w:sz w:val="28"/>
          <w:szCs w:val="28"/>
        </w:rPr>
      </w:pPr>
      <w:bookmarkStart w:id="0" w:name="_GoBack"/>
      <w:bookmarkEnd w:id="0"/>
      <w:r w:rsidRPr="00DB71A3">
        <w:rPr>
          <w:rFonts w:ascii="Times New Roman" w:hAnsi="Times New Roman"/>
          <w:sz w:val="28"/>
          <w:szCs w:val="28"/>
        </w:rPr>
        <w:t xml:space="preserve">Вносится Главой </w:t>
      </w:r>
    </w:p>
    <w:p w:rsidR="00123B71" w:rsidRPr="00DB71A3" w:rsidRDefault="00123B71" w:rsidP="00E3212D">
      <w:pPr>
        <w:spacing w:after="0"/>
        <w:ind w:right="51" w:firstLine="709"/>
        <w:jc w:val="right"/>
        <w:rPr>
          <w:rFonts w:ascii="Times New Roman" w:hAnsi="Times New Roman"/>
          <w:sz w:val="28"/>
          <w:szCs w:val="28"/>
        </w:rPr>
      </w:pPr>
      <w:r w:rsidRPr="00DB71A3">
        <w:rPr>
          <w:rFonts w:ascii="Times New Roman" w:hAnsi="Times New Roman"/>
          <w:sz w:val="28"/>
          <w:szCs w:val="28"/>
        </w:rPr>
        <w:t>Кабардино-Балкарской Республики</w:t>
      </w:r>
    </w:p>
    <w:p w:rsidR="00123B71" w:rsidRPr="00DB71A3" w:rsidRDefault="00123B71" w:rsidP="00E3212D">
      <w:pPr>
        <w:spacing w:after="0"/>
        <w:ind w:right="51" w:firstLine="709"/>
        <w:jc w:val="right"/>
        <w:rPr>
          <w:rFonts w:ascii="Times New Roman" w:hAnsi="Times New Roman"/>
          <w:sz w:val="28"/>
          <w:szCs w:val="28"/>
        </w:rPr>
      </w:pPr>
    </w:p>
    <w:p w:rsidR="00123B71" w:rsidRPr="00DB71A3" w:rsidRDefault="00123B71" w:rsidP="00E3212D">
      <w:pPr>
        <w:spacing w:after="0"/>
        <w:ind w:right="51" w:firstLine="709"/>
        <w:jc w:val="right"/>
        <w:rPr>
          <w:rFonts w:ascii="Times New Roman" w:hAnsi="Times New Roman"/>
          <w:sz w:val="28"/>
          <w:szCs w:val="28"/>
        </w:rPr>
      </w:pPr>
      <w:r w:rsidRPr="00DB71A3">
        <w:rPr>
          <w:rFonts w:ascii="Times New Roman" w:hAnsi="Times New Roman"/>
          <w:sz w:val="28"/>
          <w:szCs w:val="28"/>
        </w:rPr>
        <w:t>Проект</w:t>
      </w:r>
    </w:p>
    <w:p w:rsidR="00123B71" w:rsidRPr="00DB71A3" w:rsidRDefault="00123B71" w:rsidP="00E3212D">
      <w:pPr>
        <w:spacing w:after="0"/>
        <w:ind w:right="51" w:firstLine="709"/>
        <w:jc w:val="center"/>
        <w:rPr>
          <w:rFonts w:ascii="Times New Roman" w:hAnsi="Times New Roman"/>
          <w:b/>
          <w:sz w:val="28"/>
          <w:szCs w:val="28"/>
        </w:rPr>
      </w:pPr>
      <w:r w:rsidRPr="00DB71A3">
        <w:rPr>
          <w:rFonts w:ascii="Times New Roman" w:hAnsi="Times New Roman"/>
          <w:b/>
          <w:sz w:val="28"/>
          <w:szCs w:val="28"/>
        </w:rPr>
        <w:t>ЗАКОН</w:t>
      </w:r>
    </w:p>
    <w:p w:rsidR="00123B71" w:rsidRPr="00DB71A3" w:rsidRDefault="00123B71" w:rsidP="00E3212D">
      <w:pPr>
        <w:spacing w:after="0"/>
        <w:ind w:right="51" w:firstLine="709"/>
        <w:jc w:val="center"/>
        <w:rPr>
          <w:rFonts w:ascii="Times New Roman" w:hAnsi="Times New Roman"/>
          <w:b/>
          <w:sz w:val="28"/>
          <w:szCs w:val="28"/>
        </w:rPr>
      </w:pPr>
      <w:r w:rsidRPr="00DB71A3">
        <w:rPr>
          <w:rFonts w:ascii="Times New Roman" w:hAnsi="Times New Roman"/>
          <w:b/>
          <w:sz w:val="28"/>
          <w:szCs w:val="28"/>
        </w:rPr>
        <w:t>КАБАРДИНО-БАЛКАРСКОЙ РЕСПУБЛИКИ</w:t>
      </w:r>
    </w:p>
    <w:p w:rsidR="00123B71" w:rsidRPr="00DB71A3" w:rsidRDefault="00123B71" w:rsidP="00E3212D">
      <w:pPr>
        <w:spacing w:after="0"/>
        <w:ind w:right="51" w:firstLine="709"/>
        <w:jc w:val="center"/>
        <w:rPr>
          <w:rFonts w:ascii="Times New Roman" w:hAnsi="Times New Roman"/>
          <w:b/>
          <w:sz w:val="28"/>
          <w:szCs w:val="28"/>
        </w:rPr>
      </w:pPr>
    </w:p>
    <w:p w:rsidR="00123B71" w:rsidRPr="00DB71A3" w:rsidRDefault="00123B71" w:rsidP="00E3212D">
      <w:pPr>
        <w:spacing w:after="0"/>
        <w:ind w:right="51" w:firstLine="709"/>
        <w:jc w:val="center"/>
        <w:rPr>
          <w:rFonts w:ascii="Times New Roman" w:hAnsi="Times New Roman"/>
          <w:b/>
          <w:sz w:val="28"/>
          <w:szCs w:val="28"/>
        </w:rPr>
      </w:pPr>
    </w:p>
    <w:p w:rsidR="00123B71" w:rsidRPr="00DB71A3" w:rsidRDefault="00123B71" w:rsidP="00E3212D">
      <w:pPr>
        <w:spacing w:after="0"/>
        <w:ind w:right="51" w:firstLine="709"/>
        <w:jc w:val="center"/>
        <w:rPr>
          <w:rFonts w:ascii="Times New Roman" w:hAnsi="Times New Roman"/>
          <w:b/>
          <w:bCs/>
          <w:sz w:val="28"/>
          <w:szCs w:val="28"/>
        </w:rPr>
      </w:pPr>
      <w:r w:rsidRPr="00DB71A3">
        <w:rPr>
          <w:rFonts w:ascii="Times New Roman" w:hAnsi="Times New Roman"/>
          <w:b/>
          <w:sz w:val="28"/>
          <w:szCs w:val="28"/>
        </w:rPr>
        <w:t>"</w:t>
      </w:r>
      <w:r w:rsidRPr="00DB71A3">
        <w:rPr>
          <w:rFonts w:ascii="Times New Roman" w:hAnsi="Times New Roman"/>
          <w:b/>
          <w:bCs/>
          <w:sz w:val="28"/>
          <w:szCs w:val="28"/>
        </w:rPr>
        <w:t>О республиканском бюджете Кабардино-Балкарской Республики на 2016 год и на плановый период 2017 и 2018 годов</w:t>
      </w:r>
      <w:r w:rsidRPr="00DB71A3">
        <w:rPr>
          <w:rFonts w:ascii="Times New Roman" w:hAnsi="Times New Roman"/>
          <w:b/>
          <w:sz w:val="28"/>
          <w:szCs w:val="28"/>
        </w:rPr>
        <w:t>"</w:t>
      </w:r>
    </w:p>
    <w:p w:rsidR="00123B71" w:rsidRPr="00DB71A3" w:rsidRDefault="00123B71">
      <w:pPr>
        <w:widowControl w:val="0"/>
        <w:autoSpaceDE w:val="0"/>
        <w:autoSpaceDN w:val="0"/>
        <w:adjustRightInd w:val="0"/>
        <w:spacing w:after="0" w:line="240" w:lineRule="auto"/>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709"/>
        <w:jc w:val="both"/>
        <w:outlineLvl w:val="0"/>
        <w:rPr>
          <w:rFonts w:ascii="Times New Roman" w:hAnsi="Times New Roman"/>
          <w:b/>
          <w:sz w:val="28"/>
          <w:szCs w:val="28"/>
        </w:rPr>
      </w:pPr>
      <w:r w:rsidRPr="00DB71A3">
        <w:rPr>
          <w:rFonts w:ascii="Times New Roman" w:hAnsi="Times New Roman"/>
          <w:sz w:val="28"/>
          <w:szCs w:val="28"/>
        </w:rPr>
        <w:t>Статья 1.</w:t>
      </w:r>
      <w:r w:rsidRPr="00DB71A3">
        <w:rPr>
          <w:rFonts w:ascii="Times New Roman" w:hAnsi="Times New Roman"/>
          <w:b/>
          <w:sz w:val="28"/>
          <w:szCs w:val="28"/>
        </w:rPr>
        <w:t xml:space="preserve"> Основные характеристики республиканского бюджета Кабардино-Балкарской Республики на 2016 год и на плановый период 2017 и 2018 годов</w:t>
      </w:r>
    </w:p>
    <w:p w:rsidR="00123B71" w:rsidRPr="00DB71A3" w:rsidRDefault="00123B71" w:rsidP="00381151">
      <w:pPr>
        <w:widowControl w:val="0"/>
        <w:autoSpaceDE w:val="0"/>
        <w:autoSpaceDN w:val="0"/>
        <w:adjustRightInd w:val="0"/>
        <w:spacing w:after="0" w:line="252" w:lineRule="auto"/>
        <w:ind w:firstLine="709"/>
        <w:jc w:val="both"/>
        <w:outlineLvl w:val="0"/>
        <w:rPr>
          <w:rFonts w:ascii="Times New Roman" w:hAnsi="Times New Roman"/>
          <w:sz w:val="28"/>
          <w:szCs w:val="28"/>
        </w:rPr>
      </w:pPr>
    </w:p>
    <w:p w:rsidR="00123B71" w:rsidRPr="00DB71A3" w:rsidRDefault="00123B71" w:rsidP="00075E64">
      <w:pPr>
        <w:widowControl w:val="0"/>
        <w:autoSpaceDE w:val="0"/>
        <w:autoSpaceDN w:val="0"/>
        <w:adjustRightInd w:val="0"/>
        <w:spacing w:after="0" w:line="252" w:lineRule="auto"/>
        <w:ind w:firstLine="709"/>
        <w:jc w:val="both"/>
        <w:outlineLvl w:val="0"/>
        <w:rPr>
          <w:rFonts w:ascii="Times New Roman" w:hAnsi="Times New Roman"/>
          <w:sz w:val="28"/>
          <w:szCs w:val="28"/>
        </w:rPr>
      </w:pPr>
      <w:r w:rsidRPr="00DB71A3">
        <w:rPr>
          <w:rFonts w:ascii="Times New Roman" w:hAnsi="Times New Roman"/>
          <w:sz w:val="28"/>
          <w:szCs w:val="28"/>
        </w:rPr>
        <w:t xml:space="preserve">1. Утвердить основные характеристики республиканского бюджета Кабардино-Балкарской Республики (далее - республиканский бюджет) на 2016 год, определенные исходя из прогнозируемого объема валового регионального продукта в размере </w:t>
      </w:r>
      <w:r w:rsidRPr="00DB71A3">
        <w:rPr>
          <w:rFonts w:ascii="Times New Roman" w:hAnsi="Times New Roman"/>
          <w:sz w:val="28"/>
          <w:szCs w:val="28"/>
          <w:lang w:eastAsia="ru-RU"/>
        </w:rPr>
        <w:t xml:space="preserve">140183292,3 </w:t>
      </w:r>
      <w:r w:rsidRPr="00DB71A3">
        <w:rPr>
          <w:rFonts w:ascii="Times New Roman" w:hAnsi="Times New Roman"/>
          <w:sz w:val="28"/>
          <w:szCs w:val="28"/>
        </w:rPr>
        <w:t>тыс. рублей и уровня инфляции, не превышающего 6,4 процента (декабрь 2016 года к декабрю 2015 года):</w:t>
      </w:r>
    </w:p>
    <w:p w:rsidR="00123B71" w:rsidRPr="00DB71A3" w:rsidRDefault="00123B71" w:rsidP="00075E64">
      <w:pPr>
        <w:widowControl w:val="0"/>
        <w:autoSpaceDE w:val="0"/>
        <w:autoSpaceDN w:val="0"/>
        <w:adjustRightInd w:val="0"/>
        <w:spacing w:after="0" w:line="252" w:lineRule="auto"/>
        <w:ind w:firstLine="709"/>
        <w:jc w:val="both"/>
        <w:outlineLvl w:val="0"/>
        <w:rPr>
          <w:rFonts w:ascii="Times New Roman" w:hAnsi="Times New Roman"/>
          <w:sz w:val="28"/>
          <w:szCs w:val="28"/>
        </w:rPr>
      </w:pPr>
      <w:r w:rsidRPr="00DB71A3">
        <w:rPr>
          <w:rFonts w:ascii="Times New Roman" w:hAnsi="Times New Roman"/>
          <w:sz w:val="28"/>
          <w:szCs w:val="28"/>
        </w:rPr>
        <w:t>1) прогнозируемый общий объем доходов республиканского бюджета в сумме 24719418,2 тыс. рублей;</w:t>
      </w:r>
    </w:p>
    <w:p w:rsidR="00123B71" w:rsidRPr="00DB71A3" w:rsidRDefault="00123B71" w:rsidP="00DE10AC">
      <w:pPr>
        <w:widowControl w:val="0"/>
        <w:autoSpaceDE w:val="0"/>
        <w:autoSpaceDN w:val="0"/>
        <w:adjustRightInd w:val="0"/>
        <w:spacing w:after="0" w:line="252" w:lineRule="auto"/>
        <w:ind w:firstLine="709"/>
        <w:jc w:val="both"/>
        <w:outlineLvl w:val="0"/>
        <w:rPr>
          <w:rFonts w:ascii="Times New Roman" w:hAnsi="Times New Roman"/>
          <w:sz w:val="28"/>
          <w:szCs w:val="28"/>
        </w:rPr>
      </w:pPr>
      <w:r w:rsidRPr="00DB71A3">
        <w:rPr>
          <w:rFonts w:ascii="Times New Roman" w:hAnsi="Times New Roman"/>
          <w:sz w:val="28"/>
          <w:szCs w:val="28"/>
        </w:rPr>
        <w:t>2) объем межбюджетных трансфертов, получаемых от других бюджетов бюджетной системы Российской Федерации, на 2016 год в сумме                       11009192,4 тыс. рублей;</w:t>
      </w:r>
    </w:p>
    <w:p w:rsidR="00123B71" w:rsidRPr="00DB71A3" w:rsidRDefault="00123B71" w:rsidP="00DE10AC">
      <w:pPr>
        <w:widowControl w:val="0"/>
        <w:autoSpaceDE w:val="0"/>
        <w:autoSpaceDN w:val="0"/>
        <w:adjustRightInd w:val="0"/>
        <w:spacing w:after="0" w:line="252" w:lineRule="auto"/>
        <w:ind w:firstLine="709"/>
        <w:jc w:val="both"/>
        <w:outlineLvl w:val="0"/>
        <w:rPr>
          <w:rFonts w:ascii="Times New Roman" w:hAnsi="Times New Roman"/>
          <w:sz w:val="28"/>
          <w:szCs w:val="28"/>
        </w:rPr>
      </w:pPr>
      <w:r w:rsidRPr="00DB71A3">
        <w:rPr>
          <w:rFonts w:ascii="Times New Roman" w:hAnsi="Times New Roman"/>
          <w:sz w:val="28"/>
          <w:szCs w:val="28"/>
        </w:rPr>
        <w:t>3) общий объем расходов республиканского бюджета в сумме 26062657,4 тыс. рублей;</w:t>
      </w:r>
    </w:p>
    <w:p w:rsidR="00123B71" w:rsidRPr="00DB71A3" w:rsidRDefault="00123B71" w:rsidP="00DE10AC">
      <w:pPr>
        <w:widowControl w:val="0"/>
        <w:autoSpaceDE w:val="0"/>
        <w:autoSpaceDN w:val="0"/>
        <w:adjustRightInd w:val="0"/>
        <w:spacing w:after="0" w:line="252" w:lineRule="auto"/>
        <w:ind w:firstLine="709"/>
        <w:jc w:val="both"/>
        <w:outlineLvl w:val="0"/>
        <w:rPr>
          <w:rFonts w:ascii="Times New Roman" w:hAnsi="Times New Roman"/>
          <w:sz w:val="28"/>
          <w:szCs w:val="28"/>
        </w:rPr>
      </w:pPr>
      <w:r w:rsidRPr="00DB71A3">
        <w:rPr>
          <w:rFonts w:ascii="Times New Roman" w:hAnsi="Times New Roman"/>
          <w:sz w:val="28"/>
          <w:szCs w:val="28"/>
        </w:rPr>
        <w:t>4) верхний предел государственного внутреннего долга Кабардино-Балкарской Республики на 1 января 2017 года в сумме 13557113,6 тыс. рублей;</w:t>
      </w:r>
    </w:p>
    <w:p w:rsidR="00123B71" w:rsidRPr="00DB71A3" w:rsidRDefault="00123B71" w:rsidP="00DE10AC">
      <w:pPr>
        <w:widowControl w:val="0"/>
        <w:autoSpaceDE w:val="0"/>
        <w:autoSpaceDN w:val="0"/>
        <w:adjustRightInd w:val="0"/>
        <w:spacing w:after="0" w:line="252" w:lineRule="auto"/>
        <w:ind w:firstLine="709"/>
        <w:jc w:val="both"/>
        <w:outlineLvl w:val="0"/>
        <w:rPr>
          <w:rFonts w:ascii="Times New Roman" w:hAnsi="Times New Roman"/>
          <w:sz w:val="28"/>
          <w:szCs w:val="28"/>
        </w:rPr>
      </w:pPr>
      <w:r w:rsidRPr="00DB71A3">
        <w:rPr>
          <w:rFonts w:ascii="Times New Roman" w:hAnsi="Times New Roman"/>
          <w:sz w:val="28"/>
          <w:szCs w:val="28"/>
        </w:rPr>
        <w:t>5) дефицит республиканского бюджета в сумме 1343239,2 тыс. рублей.</w:t>
      </w:r>
    </w:p>
    <w:p w:rsidR="00123B71" w:rsidRPr="00DB71A3" w:rsidRDefault="00123B71" w:rsidP="00075E64">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 xml:space="preserve">2. </w:t>
      </w:r>
      <w:proofErr w:type="gramStart"/>
      <w:r w:rsidRPr="00DB71A3">
        <w:rPr>
          <w:rFonts w:ascii="Times New Roman" w:hAnsi="Times New Roman"/>
          <w:sz w:val="28"/>
          <w:szCs w:val="28"/>
        </w:rPr>
        <w:t>Утвердить основные характеристики республиканского бюджета на 2017 год и на 2018 год, определенные исходя из прогнозируемого объема валового регионального продукта в размере соответственно 153208807,0 тыс. рублей и 167660871,9 тыс. рублей и уровня инфляции, не превышающего соответственно 7,1 процента (декабрь 2017 года к декабрю 2016 года) и 5,7 процента (декабрь 2018 года к декабрю 2017 года):</w:t>
      </w:r>
      <w:proofErr w:type="gramEnd"/>
    </w:p>
    <w:p w:rsidR="00123B71" w:rsidRPr="00DB71A3" w:rsidRDefault="00123B71" w:rsidP="00075E64">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1) прогнозируемый общий объем доходов республиканского бюджета на 2017 год в сумме 24669253,7 тыс. рублей, и на 2018 год в сумме 25179884,5 тыс. рублей;</w:t>
      </w: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 xml:space="preserve">2) объем межбюджетных трансфертов, получаемых от других бюджетов </w:t>
      </w:r>
      <w:r w:rsidRPr="00DB71A3">
        <w:rPr>
          <w:rFonts w:ascii="Times New Roman" w:hAnsi="Times New Roman"/>
          <w:sz w:val="28"/>
          <w:szCs w:val="28"/>
        </w:rPr>
        <w:lastRenderedPageBreak/>
        <w:t>бюджетной системы Российской Федерации, на 2017 год в сумме 10296855,3 тыс. рублей и на 2018 год в сумме 9874255,8 тыс. рублей;</w:t>
      </w:r>
    </w:p>
    <w:p w:rsidR="00123B71" w:rsidRPr="00DB71A3" w:rsidRDefault="00123B71" w:rsidP="00381151">
      <w:pPr>
        <w:spacing w:after="0" w:line="252" w:lineRule="auto"/>
        <w:ind w:firstLine="540"/>
        <w:jc w:val="both"/>
        <w:rPr>
          <w:rFonts w:ascii="Times New Roman" w:hAnsi="Times New Roman"/>
          <w:sz w:val="28"/>
          <w:szCs w:val="28"/>
        </w:rPr>
      </w:pPr>
      <w:r w:rsidRPr="00DB71A3">
        <w:rPr>
          <w:rFonts w:ascii="Times New Roman" w:hAnsi="Times New Roman"/>
          <w:sz w:val="28"/>
          <w:szCs w:val="28"/>
        </w:rPr>
        <w:t>3) общий объем расходов республиканского бюджета на 2017 год в сумме 25360133,3 тыс. рублей, в том числе условно утвержденные расходы в сумме 559128,2  тыс. рублей, и на 2018 год в сумме 24887780,5 тыс. рублей, в том числе условно утвержденные расходы в сумме 1089262,0 тыс. рублей;</w:t>
      </w: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4) верхний предел государственного внутреннего долга Кабардино-Балкарской Республики на 1 января 2018 года в сумме 14372398,4 тыс. рублей и на 1 января 2019 года в сумме 15305628,7 тыс. рублей;</w:t>
      </w:r>
    </w:p>
    <w:p w:rsidR="00123B71" w:rsidRPr="00DB71A3" w:rsidRDefault="00123B71" w:rsidP="00381151">
      <w:pPr>
        <w:spacing w:after="0" w:line="252" w:lineRule="auto"/>
        <w:ind w:firstLine="567"/>
        <w:jc w:val="both"/>
        <w:rPr>
          <w:rFonts w:ascii="Times New Roman" w:hAnsi="Times New Roman"/>
          <w:sz w:val="28"/>
          <w:szCs w:val="28"/>
        </w:rPr>
      </w:pPr>
      <w:r w:rsidRPr="00DB71A3">
        <w:rPr>
          <w:rFonts w:ascii="Times New Roman" w:hAnsi="Times New Roman"/>
          <w:sz w:val="28"/>
          <w:szCs w:val="28"/>
        </w:rPr>
        <w:t>5) дефицит республиканского бюджета на 2017 год в сумме 690879,6тыс. рублей, профицит республиканского бюджета на 2018 год в сумме 292104,0 тыс. рублей.</w:t>
      </w:r>
    </w:p>
    <w:p w:rsidR="00123B71" w:rsidRPr="00DB71A3" w:rsidRDefault="00123B71" w:rsidP="00381151">
      <w:pPr>
        <w:widowControl w:val="0"/>
        <w:autoSpaceDE w:val="0"/>
        <w:autoSpaceDN w:val="0"/>
        <w:adjustRightInd w:val="0"/>
        <w:spacing w:after="0" w:line="252" w:lineRule="auto"/>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851"/>
        <w:jc w:val="both"/>
        <w:outlineLvl w:val="0"/>
        <w:rPr>
          <w:rFonts w:ascii="Times New Roman" w:hAnsi="Times New Roman"/>
          <w:b/>
          <w:sz w:val="28"/>
          <w:szCs w:val="28"/>
        </w:rPr>
      </w:pPr>
      <w:r w:rsidRPr="00DB71A3">
        <w:rPr>
          <w:rFonts w:ascii="Times New Roman" w:hAnsi="Times New Roman"/>
          <w:sz w:val="28"/>
          <w:szCs w:val="28"/>
        </w:rPr>
        <w:t xml:space="preserve">Статья 2. </w:t>
      </w:r>
      <w:r w:rsidRPr="00DB71A3">
        <w:rPr>
          <w:rFonts w:ascii="Times New Roman" w:hAnsi="Times New Roman"/>
          <w:b/>
          <w:sz w:val="28"/>
          <w:szCs w:val="28"/>
        </w:rPr>
        <w:t>Нормативы распределения доходов между республиканским бюджетом и местными бюджетами на 2016 год и на плановый период 2017 и 2018 годов</w:t>
      </w:r>
    </w:p>
    <w:p w:rsidR="00123B71" w:rsidRPr="00DB71A3" w:rsidRDefault="00123B71" w:rsidP="00381151">
      <w:pPr>
        <w:widowControl w:val="0"/>
        <w:autoSpaceDE w:val="0"/>
        <w:autoSpaceDN w:val="0"/>
        <w:adjustRightInd w:val="0"/>
        <w:spacing w:after="0" w:line="252" w:lineRule="auto"/>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В соответствии с пунктом 2 статьи 184</w:t>
      </w:r>
      <w:r w:rsidRPr="00DB71A3">
        <w:rPr>
          <w:rFonts w:ascii="Times New Roman" w:hAnsi="Times New Roman"/>
          <w:sz w:val="28"/>
          <w:szCs w:val="28"/>
          <w:vertAlign w:val="superscript"/>
        </w:rPr>
        <w:t>1</w:t>
      </w:r>
      <w:r w:rsidRPr="00DB71A3">
        <w:rPr>
          <w:rFonts w:ascii="Times New Roman" w:hAnsi="Times New Roman"/>
          <w:sz w:val="28"/>
          <w:szCs w:val="28"/>
        </w:rPr>
        <w:t xml:space="preserve"> Бюджетного кодекса Российской Федерации утвердить нормативы распределения доходов между республиканским бюджетом и местными бюджетами на 2016 год и на плановый период 2017 и 2018 годов согласно приложению № 1 к настоящему Закону.</w:t>
      </w:r>
    </w:p>
    <w:p w:rsidR="00123B71" w:rsidRPr="00DB71A3" w:rsidRDefault="00123B71" w:rsidP="00381151">
      <w:pPr>
        <w:widowControl w:val="0"/>
        <w:autoSpaceDE w:val="0"/>
        <w:autoSpaceDN w:val="0"/>
        <w:adjustRightInd w:val="0"/>
        <w:spacing w:after="0" w:line="252" w:lineRule="auto"/>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851"/>
        <w:jc w:val="both"/>
        <w:outlineLvl w:val="0"/>
        <w:rPr>
          <w:rFonts w:ascii="Times New Roman" w:hAnsi="Times New Roman"/>
          <w:sz w:val="28"/>
          <w:szCs w:val="28"/>
        </w:rPr>
      </w:pPr>
      <w:r w:rsidRPr="00DB71A3">
        <w:rPr>
          <w:rFonts w:ascii="Times New Roman" w:hAnsi="Times New Roman"/>
          <w:sz w:val="28"/>
          <w:szCs w:val="28"/>
        </w:rPr>
        <w:t>Статья 3.</w:t>
      </w:r>
      <w:r w:rsidRPr="00DB71A3">
        <w:rPr>
          <w:rFonts w:ascii="Times New Roman" w:hAnsi="Times New Roman"/>
          <w:b/>
          <w:sz w:val="28"/>
          <w:szCs w:val="28"/>
        </w:rPr>
        <w:t xml:space="preserve"> Главные администраторы доходов республиканского бюджета и главные администраторы источников финансирования дефицита республиканского бюджета</w:t>
      </w:r>
    </w:p>
    <w:p w:rsidR="00123B71" w:rsidRPr="00DB71A3" w:rsidRDefault="00123B71" w:rsidP="00381151">
      <w:pPr>
        <w:widowControl w:val="0"/>
        <w:autoSpaceDE w:val="0"/>
        <w:autoSpaceDN w:val="0"/>
        <w:adjustRightInd w:val="0"/>
        <w:spacing w:after="0" w:line="252" w:lineRule="auto"/>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1. Утвердить Перечень главных администраторов доходов республиканского бюджета согласно приложению № 2 к настоящему Закону.</w:t>
      </w: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 xml:space="preserve">2. Утвердить Перечень главных </w:t>
      </w:r>
      <w:proofErr w:type="gramStart"/>
      <w:r w:rsidRPr="00DB71A3">
        <w:rPr>
          <w:rFonts w:ascii="Times New Roman" w:hAnsi="Times New Roman"/>
          <w:sz w:val="28"/>
          <w:szCs w:val="28"/>
        </w:rPr>
        <w:t>администраторов источников финансирования дефицита республиканского бюджета</w:t>
      </w:r>
      <w:proofErr w:type="gramEnd"/>
      <w:r w:rsidRPr="00DB71A3">
        <w:rPr>
          <w:rFonts w:ascii="Times New Roman" w:hAnsi="Times New Roman"/>
          <w:sz w:val="28"/>
          <w:szCs w:val="28"/>
        </w:rPr>
        <w:t xml:space="preserve"> согласно приложению № 3 к настоящему Закону.</w:t>
      </w: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r w:rsidRPr="00DB71A3">
        <w:rPr>
          <w:rFonts w:ascii="Times New Roman" w:hAnsi="Times New Roman"/>
          <w:sz w:val="28"/>
          <w:szCs w:val="28"/>
        </w:rPr>
        <w:t>3. Главные администраторы доходов республиканского бюджета по согласованию с Министерством финансов Кабардино-Балкарской Республики вправе наделить свои территориальные подразделения, а также подведомственные им казенные учреждения отдельными полномочиями главных администраторов доходов республиканского бюджета путем издания нормативного правовых актов соответствующего органа государственной власти.</w:t>
      </w:r>
    </w:p>
    <w:p w:rsidR="00123B71" w:rsidRPr="00DB71A3" w:rsidRDefault="00123B71" w:rsidP="00381151">
      <w:pPr>
        <w:widowControl w:val="0"/>
        <w:autoSpaceDE w:val="0"/>
        <w:autoSpaceDN w:val="0"/>
        <w:adjustRightInd w:val="0"/>
        <w:spacing w:after="0" w:line="252" w:lineRule="auto"/>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540"/>
        <w:jc w:val="both"/>
        <w:outlineLvl w:val="0"/>
        <w:rPr>
          <w:rFonts w:ascii="Times New Roman" w:hAnsi="Times New Roman"/>
          <w:b/>
          <w:sz w:val="28"/>
          <w:szCs w:val="28"/>
        </w:rPr>
      </w:pPr>
      <w:r w:rsidRPr="00DB71A3">
        <w:rPr>
          <w:rFonts w:ascii="Times New Roman" w:hAnsi="Times New Roman"/>
          <w:sz w:val="28"/>
          <w:szCs w:val="28"/>
        </w:rPr>
        <w:t xml:space="preserve">Статья 4. </w:t>
      </w:r>
      <w:r w:rsidRPr="00DB71A3">
        <w:rPr>
          <w:rFonts w:ascii="Times New Roman" w:hAnsi="Times New Roman"/>
          <w:b/>
          <w:sz w:val="28"/>
          <w:szCs w:val="28"/>
        </w:rPr>
        <w:t>Особенности использования средств, получаемых государственными учреждениями Кабардино-Балкарской Республики</w:t>
      </w:r>
    </w:p>
    <w:p w:rsidR="00123B71" w:rsidRPr="00DB71A3" w:rsidRDefault="00123B71" w:rsidP="00381151">
      <w:pPr>
        <w:widowControl w:val="0"/>
        <w:autoSpaceDE w:val="0"/>
        <w:autoSpaceDN w:val="0"/>
        <w:adjustRightInd w:val="0"/>
        <w:spacing w:after="0" w:line="252" w:lineRule="auto"/>
        <w:ind w:left="2410" w:hanging="1870"/>
        <w:jc w:val="both"/>
        <w:rPr>
          <w:rFonts w:ascii="Times New Roman" w:hAnsi="Times New Roman"/>
          <w:sz w:val="28"/>
          <w:szCs w:val="28"/>
        </w:rPr>
      </w:pPr>
    </w:p>
    <w:p w:rsidR="00123B71" w:rsidRPr="00DB71A3" w:rsidRDefault="00123B71" w:rsidP="00381151">
      <w:pPr>
        <w:widowControl w:val="0"/>
        <w:autoSpaceDE w:val="0"/>
        <w:autoSpaceDN w:val="0"/>
        <w:adjustRightInd w:val="0"/>
        <w:spacing w:after="0" w:line="252" w:lineRule="auto"/>
        <w:ind w:firstLine="540"/>
        <w:jc w:val="both"/>
        <w:rPr>
          <w:rFonts w:ascii="Times New Roman" w:hAnsi="Times New Roman"/>
          <w:sz w:val="28"/>
          <w:szCs w:val="28"/>
        </w:rPr>
      </w:pPr>
      <w:proofErr w:type="gramStart"/>
      <w:r w:rsidRPr="00DB71A3">
        <w:rPr>
          <w:rFonts w:ascii="Times New Roman" w:hAnsi="Times New Roman"/>
          <w:sz w:val="28"/>
          <w:szCs w:val="28"/>
        </w:rPr>
        <w:lastRenderedPageBreak/>
        <w:t>Средства в валюте Российской Федерации, поступающие во временное распоряжение казенных учреждений Кабардино-Балкарской Республики и бюджетных учреждений Кабардино-Балкарской Республики, в соответствии с законодательством Российской Федерации и законодательством Кабардино-Балкарской Республики учитываются на лицевых счетах, открытых им в Министерстве финансов Кабардино-Балкарской Республики, в порядке, установленном Министерством финансов Кабардино-Балкарской Республики.</w:t>
      </w:r>
      <w:proofErr w:type="gramEnd"/>
    </w:p>
    <w:p w:rsidR="00123B71" w:rsidRPr="00DB71A3" w:rsidRDefault="00123B71" w:rsidP="00381151">
      <w:pPr>
        <w:widowControl w:val="0"/>
        <w:autoSpaceDE w:val="0"/>
        <w:autoSpaceDN w:val="0"/>
        <w:adjustRightInd w:val="0"/>
        <w:spacing w:after="0" w:line="252" w:lineRule="auto"/>
        <w:ind w:firstLine="567"/>
        <w:jc w:val="both"/>
        <w:rPr>
          <w:rFonts w:ascii="Times New Roman" w:hAnsi="Times New Roman"/>
          <w:sz w:val="28"/>
          <w:szCs w:val="28"/>
        </w:rPr>
      </w:pPr>
    </w:p>
    <w:p w:rsidR="00123B71" w:rsidRPr="00DB71A3" w:rsidRDefault="00123B71" w:rsidP="008F1527">
      <w:pPr>
        <w:pStyle w:val="ConsPlusNormal"/>
        <w:ind w:firstLine="540"/>
        <w:jc w:val="both"/>
        <w:rPr>
          <w:rFonts w:ascii="Times New Roman" w:hAnsi="Times New Roman" w:cs="Times New Roman"/>
          <w:sz w:val="28"/>
          <w:szCs w:val="28"/>
        </w:rPr>
      </w:pPr>
      <w:bookmarkStart w:id="1" w:name="Par55"/>
      <w:bookmarkEnd w:id="1"/>
      <w:r w:rsidRPr="00DB71A3">
        <w:rPr>
          <w:rFonts w:ascii="Times New Roman" w:hAnsi="Times New Roman" w:cs="Times New Roman"/>
          <w:sz w:val="28"/>
          <w:szCs w:val="28"/>
        </w:rPr>
        <w:t xml:space="preserve">Статья 5. </w:t>
      </w:r>
      <w:r w:rsidRPr="00DB71A3">
        <w:rPr>
          <w:rFonts w:ascii="Times New Roman" w:hAnsi="Times New Roman" w:cs="Times New Roman"/>
          <w:b/>
          <w:sz w:val="28"/>
          <w:szCs w:val="28"/>
        </w:rPr>
        <w:t>Особенности использования в 2016 году средств, получаемых отдельными юридическими лицами из республиканского бюджета</w:t>
      </w:r>
    </w:p>
    <w:p w:rsidR="00123B71" w:rsidRPr="00DB71A3" w:rsidRDefault="00123B71" w:rsidP="008F1527">
      <w:pPr>
        <w:pStyle w:val="ConsPlusNormal"/>
        <w:jc w:val="both"/>
        <w:rPr>
          <w:rFonts w:ascii="Times New Roman" w:hAnsi="Times New Roman" w:cs="Times New Roman"/>
          <w:sz w:val="28"/>
          <w:szCs w:val="28"/>
        </w:rPr>
      </w:pPr>
    </w:p>
    <w:p w:rsidR="00123B71" w:rsidRPr="00DB71A3" w:rsidRDefault="00123B71" w:rsidP="00C469F1">
      <w:pPr>
        <w:spacing w:after="0" w:line="240" w:lineRule="auto"/>
        <w:ind w:firstLine="709"/>
        <w:jc w:val="both"/>
        <w:rPr>
          <w:rFonts w:ascii="Times New Roman" w:hAnsi="Times New Roman"/>
          <w:sz w:val="28"/>
          <w:szCs w:val="28"/>
        </w:rPr>
      </w:pPr>
      <w:bookmarkStart w:id="2" w:name="P88"/>
      <w:bookmarkEnd w:id="2"/>
      <w:r w:rsidRPr="00DB71A3">
        <w:rPr>
          <w:rFonts w:ascii="Times New Roman" w:hAnsi="Times New Roman"/>
          <w:sz w:val="28"/>
          <w:szCs w:val="28"/>
        </w:rPr>
        <w:t>1. Установить, что в 2016 году в случаях, предусмотренных настоящим Законом, Министерством финансов Кабардино-Балкарской Республики осуществляется казначейское сопровождение государственных контрактов (контрактов, договоров, соглашений) в порядке, установленном Правительством Кабардино-Балкарской Республики.</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При казначейском сопровождении государственных контрактов (контрактов, договоров, соглашений) перечисление средств из республиканского бюджета, являющихся источником финансового обеспечения указанных государственных контрактов (контрактов, договоров, соглашений), осуществляется на счета, открытые Министерству финансов Кабардино-Балкарской Республики в учреждениях Центрального банка Российской Федерации.</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Операции по зачислению и списанию средств на счетах, указанных в абзаце втором настоящей части, отражаются на лицевых счетах, открытых юридическим лицам, получающим средства из республиканского бюджета, в Министерстве финансов Кабардино-Балкарской Республики, в порядке, установленном Министерством финансов Кабардино-Балкарской Республики.</w:t>
      </w:r>
    </w:p>
    <w:p w:rsidR="00123B71" w:rsidRPr="00DB71A3" w:rsidRDefault="00123B71" w:rsidP="00C469F1">
      <w:pPr>
        <w:spacing w:after="0" w:line="240" w:lineRule="auto"/>
        <w:ind w:firstLine="709"/>
        <w:jc w:val="both"/>
        <w:rPr>
          <w:rFonts w:ascii="Times New Roman" w:hAnsi="Times New Roman"/>
          <w:strike/>
          <w:sz w:val="28"/>
          <w:szCs w:val="28"/>
        </w:rPr>
      </w:pPr>
      <w:r w:rsidRPr="00DB71A3">
        <w:rPr>
          <w:rFonts w:ascii="Times New Roman" w:hAnsi="Times New Roman"/>
          <w:sz w:val="28"/>
          <w:szCs w:val="28"/>
        </w:rPr>
        <w:t>Операции по списанию средств, отраженных на лицевых счетах, указанных в абзаце третьем настоящей части, осуществляются в пределах суммы, необходимой для оплаты обязательств по расходам юридических лиц, возникающим из указанных государственных контрактов (контрактов, договоров, соглашений), подлежащих казначейскому сопровождению в соответствии с настоящим Законом, после представления документов, подтверждающих возникновение указанных обязательств.</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При казначейском сопровождении государственных контрактов (контрактов, договоров, соглашений) Министерство финансов Кабардино-Балкарской Республики осуществляет санкционирование операций в порядке, установленном Министерством финансов Кабардино-Балкарской Республики.</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lastRenderedPageBreak/>
        <w:t>2. Установить, что в 2016 году казначейскому сопровождению подлежат:</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договоры, соглашения о предоставлении субсидий юридическим лицам, бюджетных инвестиций юридическим лицам, взносов в уставные (складочные) капиталы юридических лиц;</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договоры о предоставлении взносов в уставные (складочные) капиталы юридических лиц, источником финансового обеспечения которых являются бюджетные инвестиции и взносы в уставные (складочные) капиталы, указанные в абзаце втором настоящей части;</w:t>
      </w:r>
    </w:p>
    <w:p w:rsidR="00123B71" w:rsidRPr="00DB71A3" w:rsidRDefault="00123B71" w:rsidP="00C469F1">
      <w:pPr>
        <w:spacing w:after="0" w:line="240" w:lineRule="auto"/>
        <w:ind w:firstLine="709"/>
        <w:jc w:val="both"/>
        <w:rPr>
          <w:rFonts w:ascii="Times New Roman" w:hAnsi="Times New Roman"/>
          <w:sz w:val="28"/>
          <w:szCs w:val="28"/>
        </w:rPr>
      </w:pPr>
      <w:proofErr w:type="gramStart"/>
      <w:r w:rsidRPr="00DB71A3">
        <w:rPr>
          <w:rFonts w:ascii="Times New Roman" w:hAnsi="Times New Roman"/>
          <w:sz w:val="28"/>
          <w:szCs w:val="28"/>
        </w:rPr>
        <w:t>контракты (договоры) о поставке товаров, выполнении работ, оказании услуг, заключаемые юридическими лицами – получателями бюджетных инвестиций, указанных в абзаце втором настоящей части, а также юридическими лицами – получателями взносов в уставные (складочные) капиталы, указанных в абзацах втором и третьем настоящей части, с юридическими лицами – исполнителями по контрактам (договорам), источником финансового обеспечения которых являются данные бюджетные инвестиции и взносы в уставные (складочные) капиталы;</w:t>
      </w:r>
      <w:proofErr w:type="gramEnd"/>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контракты (договоры) о поставке товаров, выполнении работ, оказании услуг, заключаемые в целях исполнения контрактов (договоров), указанных в абзаце четвертом настоящей части, их исполнителями и соисполнителями;</w:t>
      </w:r>
    </w:p>
    <w:p w:rsidR="00123B71" w:rsidRPr="00DB71A3" w:rsidRDefault="00123B71" w:rsidP="00C469F1">
      <w:pPr>
        <w:spacing w:after="0" w:line="240" w:lineRule="auto"/>
        <w:ind w:firstLine="709"/>
        <w:jc w:val="both"/>
        <w:rPr>
          <w:rFonts w:ascii="Times New Roman" w:hAnsi="Times New Roman"/>
          <w:sz w:val="28"/>
          <w:szCs w:val="28"/>
        </w:rPr>
      </w:pPr>
      <w:proofErr w:type="gramStart"/>
      <w:r w:rsidRPr="00DB71A3">
        <w:rPr>
          <w:rFonts w:ascii="Times New Roman" w:hAnsi="Times New Roman"/>
          <w:sz w:val="28"/>
          <w:szCs w:val="28"/>
        </w:rPr>
        <w:t>государственные контракты (контракты, договоры) о поставке товаров, выполнении работ, оказании услуг (за исключением государственных контрактов (контрактов, договоров), исполнение которых подлежит банковскому сопровождению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сумма которых превышает 5 000,0 тыс. рублей, при заключении которых получателями средств республиканского  бюджета предусматриваются авансовые платежи;</w:t>
      </w:r>
      <w:proofErr w:type="gramEnd"/>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государственные контракты (контракты, договоры) об осуществлении отдельных закупок товаров, работ, услуг, в случаях, установленных Правительством Кабардино-Балкарской Республики;</w:t>
      </w:r>
    </w:p>
    <w:p w:rsidR="00123B71" w:rsidRPr="00DB71A3" w:rsidRDefault="00123B71" w:rsidP="00C469F1">
      <w:pPr>
        <w:spacing w:after="0" w:line="240" w:lineRule="auto"/>
        <w:ind w:firstLine="709"/>
        <w:jc w:val="both"/>
        <w:rPr>
          <w:rFonts w:ascii="Times New Roman" w:hAnsi="Times New Roman"/>
          <w:sz w:val="28"/>
          <w:szCs w:val="28"/>
        </w:rPr>
      </w:pPr>
      <w:proofErr w:type="gramStart"/>
      <w:r w:rsidRPr="00DB71A3">
        <w:rPr>
          <w:rFonts w:ascii="Times New Roman" w:hAnsi="Times New Roman"/>
          <w:sz w:val="28"/>
          <w:szCs w:val="28"/>
        </w:rPr>
        <w:t>контракты (договоры) о поставке товаров, выполнении работ, оказании услуг, заключаемые исполнителями и соисполнителями по государственным контрактам (контрактам, договорам), указанным в абзацах шестом и седьмом настоящей части, в рамках исполнения указанных государственных контрактов (контрактов, договоров), в случае, если условиями данных контрактов (договоров) предусмотрены авансовые платежи.</w:t>
      </w:r>
      <w:proofErr w:type="gramEnd"/>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Положения настоящей части не распространяются на договоры, соглашения о предоставлении субсидий юридическим лицам, бюджетных инвестиций юридическим лицам, взносов в уставные (складочные) капиталы юридических лиц, включенных в перечень, утверждаемый Правительством Кабардино-Балкарской Республики.</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3. </w:t>
      </w:r>
      <w:proofErr w:type="gramStart"/>
      <w:r w:rsidRPr="00DB71A3">
        <w:rPr>
          <w:rFonts w:ascii="Times New Roman" w:hAnsi="Times New Roman"/>
          <w:sz w:val="28"/>
          <w:szCs w:val="28"/>
        </w:rPr>
        <w:t xml:space="preserve">Установить, что остатки средств по состоянию на 1 января 2016 года, источником образования которых являются предоставленные из </w:t>
      </w:r>
      <w:r w:rsidRPr="00DB71A3">
        <w:rPr>
          <w:rFonts w:ascii="Times New Roman" w:hAnsi="Times New Roman"/>
          <w:sz w:val="28"/>
          <w:szCs w:val="28"/>
        </w:rPr>
        <w:lastRenderedPageBreak/>
        <w:t>республиканского бюджета и неиспользованные в 2015 году субсидии юридическим лицам, в целях финансового обеспечения затрат, связанных с производством (реализацией) товаров, выполнением работ, оказанием услуг,    бюджетные инвестиции юридическим лицам, взносы в уставные (складочные) капиталы юридических лиц, на счетах, открытых в кредитных организациях указанным юридическим</w:t>
      </w:r>
      <w:proofErr w:type="gramEnd"/>
      <w:r w:rsidRPr="00DB71A3">
        <w:rPr>
          <w:rFonts w:ascii="Times New Roman" w:hAnsi="Times New Roman"/>
          <w:sz w:val="28"/>
          <w:szCs w:val="28"/>
        </w:rPr>
        <w:t xml:space="preserve"> лицам,  не позднее 1 марта 2016 года подлежат перечислению на счета, открытые Министерству финансов Кабардино-Балкарской Республики в учреждениях Центрального банка Российской Федерации, с отражением на соответствующих лицевых счетах для использования указанными юридическими  лицами на цели, установленные при предоставлении этих средств из республиканского  бюджета. </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4. </w:t>
      </w:r>
      <w:proofErr w:type="gramStart"/>
      <w:r w:rsidRPr="00DB71A3">
        <w:rPr>
          <w:rFonts w:ascii="Times New Roman" w:hAnsi="Times New Roman"/>
          <w:sz w:val="28"/>
          <w:szCs w:val="28"/>
        </w:rPr>
        <w:t>Установить, что в 2016 году при казначейском сопровождении соглашений (договоров) о предоставлении субсидий юридическим лицам, полномочия получателя средств республиканского бюджета по перечислению субсидий юридическим лицам в пределах суммы, необходимой для оплаты денежных обязательств по расходам юридических лиц, источником финансового обеспечения которых являются данные субсидии, осуществляются Министерством финансов Кабардино-Балкарской Республики в порядке, установленном Правительством Кабардино-Балкарской Республики.</w:t>
      </w:r>
      <w:proofErr w:type="gramEnd"/>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5. Остатки средств на счетах Министерства финансов Кабардино-Балкарской Республики, открытых в подразделениях Центрального банка Российской Федерации в соответствии с законодательством Российской Федерации, на которых отражаются соответственно операции по учету средств, поступающих во временное распоряжение государственных учреждений Кабардино-Балкарской Республики, а также операции со средствами, указанными в частях 1-4 настоящей статьи, перечисляются Министерством финансов Кабардино-Балкарской Республики на единый счет республиканского бюджета </w:t>
      </w:r>
      <w:proofErr w:type="gramStart"/>
      <w:r w:rsidRPr="00DB71A3">
        <w:rPr>
          <w:rFonts w:ascii="Times New Roman" w:hAnsi="Times New Roman"/>
          <w:sz w:val="28"/>
          <w:szCs w:val="28"/>
        </w:rPr>
        <w:t>с</w:t>
      </w:r>
      <w:proofErr w:type="gramEnd"/>
      <w:r w:rsidRPr="00DB71A3">
        <w:rPr>
          <w:rFonts w:ascii="Times New Roman" w:hAnsi="Times New Roman"/>
          <w:sz w:val="28"/>
          <w:szCs w:val="28"/>
        </w:rPr>
        <w:t xml:space="preserve"> </w:t>
      </w:r>
      <w:proofErr w:type="gramStart"/>
      <w:r w:rsidRPr="00DB71A3">
        <w:rPr>
          <w:rFonts w:ascii="Times New Roman" w:hAnsi="Times New Roman"/>
          <w:sz w:val="28"/>
          <w:szCs w:val="28"/>
        </w:rPr>
        <w:t>их</w:t>
      </w:r>
      <w:proofErr w:type="gramEnd"/>
      <w:r w:rsidRPr="00DB71A3">
        <w:rPr>
          <w:rFonts w:ascii="Times New Roman" w:hAnsi="Times New Roman"/>
          <w:sz w:val="28"/>
          <w:szCs w:val="28"/>
        </w:rPr>
        <w:t xml:space="preserve"> возвратом Министерством финансов Кабардино-Балкарской Республики не позднее последнего рабочего дня текущего финансового года на счета, с которых они были ранее перечислены, в порядке, установленном Министерством финансов Кабардино-Балкарской Республики.</w:t>
      </w:r>
    </w:p>
    <w:p w:rsidR="00123B71" w:rsidRPr="00DB71A3" w:rsidRDefault="00123B71" w:rsidP="00C469F1">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6. Министерство финансов Кабардино-Балкарской Республики осуществляет проведение кассовых выплат за счет средств, указанных в части 5 настоящей статьи, не позднее второго рабочего дня, следующего за днем представления юридическими </w:t>
      </w:r>
      <w:proofErr w:type="gramStart"/>
      <w:r w:rsidRPr="00DB71A3">
        <w:rPr>
          <w:rFonts w:ascii="Times New Roman" w:hAnsi="Times New Roman"/>
          <w:sz w:val="28"/>
          <w:szCs w:val="28"/>
        </w:rPr>
        <w:t>лицами</w:t>
      </w:r>
      <w:proofErr w:type="gramEnd"/>
      <w:r w:rsidRPr="00DB71A3">
        <w:rPr>
          <w:rFonts w:ascii="Times New Roman" w:hAnsi="Times New Roman"/>
          <w:sz w:val="28"/>
          <w:szCs w:val="28"/>
        </w:rPr>
        <w:t xml:space="preserve"> указанными в частях 1-4 настоящей статьи платежных документов, в порядке, установленном Министерством финансов Кабардино-Балкарской Республики.</w:t>
      </w:r>
    </w:p>
    <w:p w:rsidR="00123B71" w:rsidRPr="00DB71A3" w:rsidRDefault="00123B71" w:rsidP="00C469F1">
      <w:pPr>
        <w:pStyle w:val="ConsPlusNormal"/>
        <w:ind w:firstLine="567"/>
        <w:jc w:val="both"/>
        <w:rPr>
          <w:rFonts w:ascii="Times New Roman" w:hAnsi="Times New Roman" w:cs="Times New Roman"/>
          <w:sz w:val="28"/>
          <w:szCs w:val="28"/>
        </w:rPr>
      </w:pPr>
      <w:r w:rsidRPr="00DB71A3">
        <w:rPr>
          <w:rFonts w:ascii="Times New Roman" w:hAnsi="Times New Roman" w:cs="Times New Roman"/>
          <w:sz w:val="28"/>
          <w:szCs w:val="28"/>
        </w:rPr>
        <w:t xml:space="preserve">7. </w:t>
      </w:r>
      <w:proofErr w:type="gramStart"/>
      <w:r w:rsidRPr="00DB71A3">
        <w:rPr>
          <w:rFonts w:ascii="Times New Roman" w:hAnsi="Times New Roman" w:cs="Times New Roman"/>
          <w:sz w:val="28"/>
          <w:szCs w:val="28"/>
        </w:rPr>
        <w:t xml:space="preserve">Остатки средств республиканского бюджета по состоянию на 1 января 2016 года на счетах Министерства финансов Кабардино-Балкарской Республики, образовавшиеся в связи с неиспользованием по состоянию на 1 января 2016 года доходов республиканского бюджета, полученных государственными казенными учреждениями Кабардино-Балкарской </w:t>
      </w:r>
      <w:r w:rsidRPr="00DB71A3">
        <w:rPr>
          <w:rFonts w:ascii="Times New Roman" w:hAnsi="Times New Roman" w:cs="Times New Roman"/>
          <w:sz w:val="28"/>
          <w:szCs w:val="28"/>
        </w:rPr>
        <w:lastRenderedPageBreak/>
        <w:t>Республики, подлежат использованию указанными учреждениями в 2016 году в соответствии с пунктом 3 статьи 161 Бюджетного кодекса Российской Федерации.</w:t>
      </w:r>
      <w:proofErr w:type="gramEnd"/>
    </w:p>
    <w:p w:rsidR="00123B71" w:rsidRPr="00DB71A3" w:rsidRDefault="00123B71" w:rsidP="008F1527">
      <w:pPr>
        <w:pStyle w:val="ConsPlusNormal"/>
        <w:jc w:val="both"/>
        <w:rPr>
          <w:rFonts w:ascii="Times New Roman" w:hAnsi="Times New Roman" w:cs="Times New Roman"/>
          <w:sz w:val="28"/>
          <w:szCs w:val="28"/>
        </w:rPr>
      </w:pPr>
    </w:p>
    <w:p w:rsidR="00123B71" w:rsidRPr="00DB71A3" w:rsidRDefault="00123B71" w:rsidP="00381151">
      <w:pPr>
        <w:widowControl w:val="0"/>
        <w:autoSpaceDE w:val="0"/>
        <w:autoSpaceDN w:val="0"/>
        <w:adjustRightInd w:val="0"/>
        <w:spacing w:after="0" w:line="252" w:lineRule="auto"/>
        <w:ind w:firstLine="851"/>
        <w:jc w:val="both"/>
        <w:outlineLvl w:val="0"/>
        <w:rPr>
          <w:rFonts w:ascii="Times New Roman" w:hAnsi="Times New Roman"/>
          <w:b/>
          <w:sz w:val="28"/>
          <w:szCs w:val="28"/>
        </w:rPr>
      </w:pPr>
      <w:r w:rsidRPr="00DB71A3">
        <w:rPr>
          <w:rFonts w:ascii="Times New Roman" w:hAnsi="Times New Roman"/>
          <w:sz w:val="28"/>
          <w:szCs w:val="28"/>
        </w:rPr>
        <w:t xml:space="preserve">Статья 6. </w:t>
      </w:r>
      <w:r w:rsidRPr="00DB71A3">
        <w:rPr>
          <w:rFonts w:ascii="Times New Roman" w:hAnsi="Times New Roman"/>
          <w:b/>
          <w:sz w:val="28"/>
          <w:szCs w:val="28"/>
        </w:rPr>
        <w:t>Бюджетные ассигнования республиканского бюджета на 2016 год и плановый период 2017 и 2018 годов</w:t>
      </w:r>
    </w:p>
    <w:p w:rsidR="00123B71" w:rsidRPr="00DB71A3" w:rsidRDefault="00123B71" w:rsidP="00381151">
      <w:pPr>
        <w:widowControl w:val="0"/>
        <w:autoSpaceDE w:val="0"/>
        <w:autoSpaceDN w:val="0"/>
        <w:adjustRightInd w:val="0"/>
        <w:spacing w:after="0" w:line="252" w:lineRule="auto"/>
        <w:jc w:val="both"/>
        <w:rPr>
          <w:rFonts w:ascii="Times New Roman" w:hAnsi="Times New Roman"/>
          <w:sz w:val="28"/>
          <w:szCs w:val="28"/>
        </w:rPr>
      </w:pP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Утвердить общий объем бюджетных ассигнований республиканского бюджета на исполнение публичных нормативных обязательств на 2016 год в сумме 2890893,7 тыс. рублей, на 2017 год в сумме 2554221,2 тыс. рублей и на 2018 год в сумме 2569004,0 тыс. рублей.</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Утвердить ведомственную структуру расходов республиканского бюджета: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на 2016 год согласно приложению  № 4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на плановый период 2017 и 2018 годов согласно приложению № 5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Утвердить распределение бюджетных ассигнований по целевым статьям (государственным программам Кабардино-Балкарской Республики и непрограммным направлениям деятельности), группам видов расходов:</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на 2016 год согласно приложению № 6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на плановый период 2017 и 2018 годов согласно приложению № 7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4. Приоритетными статьями и подстатьями операций сектора государственного управления являются:</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оплата труда и начисления на выплаты по оплате труда;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обслуживание и погашение государственного долга;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безвозмездные перечисления бюджетам;</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4) социальное обеспечение;</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5) коммунальные услуги;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6) медикаменты, перевязочные средства и прочие лечебные расходы;</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7) продукты питания.</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Финансовое обеспечение указанных расходов осуществляется в 2016 году в первоочередном порядке в пределах доведенных лимитов бюджетных обязательств.</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5. Утвердить объем средств республиканского бюджета, передаваемых бюджету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на 2016 год в сумме 3604331,3 тыс. рублей, на 2017 год в сумме 3604331,3 тыс. рублей и на 2018 год в сумме 3604331,3 тыс. рублей.</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6. </w:t>
      </w:r>
      <w:proofErr w:type="gramStart"/>
      <w:r w:rsidRPr="00DB71A3">
        <w:rPr>
          <w:rFonts w:ascii="Times New Roman" w:hAnsi="Times New Roman" w:cs="Times New Roman"/>
          <w:sz w:val="28"/>
          <w:szCs w:val="28"/>
        </w:rPr>
        <w:t>Субсидии юридическим лицам, индивидуальным предпринимателям, физическим лицам - производителям товаров (работ, услуг), субвенции, межбюджетные субсидии, иные межбюджетные трансферты,  предусмотренные настоящим Законом, предоставляются в порядке, установленном Правительством Кабардино-Балкарской Республики.</w:t>
      </w:r>
      <w:proofErr w:type="gramEnd"/>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lastRenderedPageBreak/>
        <w:t xml:space="preserve">7. </w:t>
      </w:r>
      <w:proofErr w:type="gramStart"/>
      <w:r w:rsidRPr="00DB71A3">
        <w:rPr>
          <w:rFonts w:ascii="Times New Roman" w:hAnsi="Times New Roman" w:cs="Times New Roman"/>
          <w:sz w:val="28"/>
          <w:szCs w:val="28"/>
        </w:rPr>
        <w:t>Главные распорядители средств республиканского бюджета в течение трех рабочих дней со дня заключения соглашения (договора)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государственными учреждениями Кабардино-Балкарской Республики и государственными унитарными предприятиями Кабардино-Балкарской Республики, субсидий, субвенций, иных межбюджетных трансфертов, имеющих целевое назначение, бюджетам муниципальных образований обеспечивают формирование и представление информации</w:t>
      </w:r>
      <w:proofErr w:type="gramEnd"/>
      <w:r w:rsidRPr="00DB71A3">
        <w:rPr>
          <w:rFonts w:ascii="Times New Roman" w:hAnsi="Times New Roman" w:cs="Times New Roman"/>
          <w:sz w:val="28"/>
          <w:szCs w:val="28"/>
        </w:rPr>
        <w:t xml:space="preserve"> и документов по каждому соглашению (договору) в реестр соглашений (договоров), ведение которого осуществляется Министерством финансов Кабардино-Балкарской Республики в порядке, установленном Министерством финансов Кабардино-Балкарской Республики. Реестр соглашений (договоров) размещается на едином портале бюджетной системы Российской Федерации, доступ к которому обеспечивается в информационно-телекоммуникационной сети "Интернет".</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8. </w:t>
      </w:r>
      <w:proofErr w:type="gramStart"/>
      <w:r w:rsidRPr="00DB71A3">
        <w:rPr>
          <w:rFonts w:ascii="Times New Roman" w:hAnsi="Times New Roman" w:cs="Times New Roman"/>
          <w:sz w:val="28"/>
          <w:szCs w:val="28"/>
        </w:rPr>
        <w:t>Органы государственной власти Кабардино-Балкарской Республики, а также иные организации, осуществляющие в случаях, предусмотренных законодательством, функции и полномочия учредителей государственных бюджетных и автономных учреждений, в течение трех рабочих дней со дня утверждения (изменения) государственных заданий на оказание государственных услуг (выполнение работ) обеспечивают формирование и представление информации и документов по каждому государственному заданию в реестр государственных заданий на оказание государственных услуг (выполнение</w:t>
      </w:r>
      <w:proofErr w:type="gramEnd"/>
      <w:r w:rsidRPr="00DB71A3">
        <w:rPr>
          <w:rFonts w:ascii="Times New Roman" w:hAnsi="Times New Roman" w:cs="Times New Roman"/>
          <w:sz w:val="28"/>
          <w:szCs w:val="28"/>
        </w:rPr>
        <w:t xml:space="preserve"> работ), размещаемый на едином портале бюджетной системы Российской Федерации, доступ к которому обеспечивается в информационно-телекоммуникационной сети "Интернет".</w:t>
      </w:r>
    </w:p>
    <w:p w:rsidR="00123B71" w:rsidRPr="00DB71A3" w:rsidRDefault="00123B71" w:rsidP="0097382C">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9. Предусмотреть бюджетные ассигнования дорожного фонда Кабардино-Балкарской Республики на осуществление расходов по обслуживанию долговых обязательств в соответствии </w:t>
      </w:r>
      <w:proofErr w:type="gramStart"/>
      <w:r w:rsidRPr="00DB71A3">
        <w:rPr>
          <w:rFonts w:ascii="Times New Roman" w:hAnsi="Times New Roman" w:cs="Times New Roman"/>
          <w:sz w:val="28"/>
          <w:szCs w:val="28"/>
        </w:rPr>
        <w:t>с</w:t>
      </w:r>
      <w:proofErr w:type="gramEnd"/>
      <w:r w:rsidRPr="00DB71A3">
        <w:rPr>
          <w:rFonts w:ascii="Times New Roman" w:hAnsi="Times New Roman" w:cs="Times New Roman"/>
          <w:sz w:val="28"/>
          <w:szCs w:val="28"/>
        </w:rPr>
        <w:t>:</w:t>
      </w:r>
    </w:p>
    <w:p w:rsidR="00123B71" w:rsidRPr="00DB71A3" w:rsidRDefault="00123B71" w:rsidP="0097382C">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дополнительным соглашением № 2 от 24 апреля 2015 года к соглашению от 17 августа 2010 года № 01-01-06/06-300;</w:t>
      </w:r>
    </w:p>
    <w:p w:rsidR="00123B71" w:rsidRPr="00DB71A3" w:rsidRDefault="00123B71" w:rsidP="0097382C">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дополнительным соглашением № 2 от 24 апреля 2015 года к соглашению от 1 ноября 2010 года № 01-01-06/06-433;</w:t>
      </w:r>
    </w:p>
    <w:p w:rsidR="00123B71" w:rsidRPr="00DB71A3" w:rsidRDefault="00123B71" w:rsidP="0097382C">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дополнительным соглашением № 2 от 24 апреля 2015 года к соглашению от 27 сентября 2011 года № 01-01-06/06-365;</w:t>
      </w:r>
    </w:p>
    <w:p w:rsidR="00123B71" w:rsidRPr="00DB71A3" w:rsidRDefault="00123B71" w:rsidP="0097382C">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4) дополнительным соглашением № 2 от 24 апреля 2015 года к соглашению от 27 декабря 2011 года № 01-01-06/06-565 о предоставлении республиканскому бюджету Кабардино-Балкарской Республики из федерального бюджета бюджетных кредитов для строительства, реконструкции, капитального ремонта, ремонта и </w:t>
      </w:r>
      <w:proofErr w:type="gramStart"/>
      <w:r w:rsidRPr="00DB71A3">
        <w:rPr>
          <w:rFonts w:ascii="Times New Roman" w:hAnsi="Times New Roman" w:cs="Times New Roman"/>
          <w:sz w:val="28"/>
          <w:szCs w:val="28"/>
        </w:rPr>
        <w:t>содержания</w:t>
      </w:r>
      <w:proofErr w:type="gramEnd"/>
      <w:r w:rsidRPr="00DB71A3">
        <w:rPr>
          <w:rFonts w:ascii="Times New Roman" w:hAnsi="Times New Roman" w:cs="Times New Roman"/>
          <w:sz w:val="28"/>
          <w:szCs w:val="28"/>
        </w:rPr>
        <w:t xml:space="preserve"> автомобильных дорог общего пользования (за исключением автомобильных дорог федерального значения) на 2016 год в сумме 448,1 тыс. рублей,                   2017 год в сумме 448,1 тыс. рублей, 2018 год в сумме 448,1 тыс. рублей.</w:t>
      </w:r>
    </w:p>
    <w:p w:rsidR="00123B71" w:rsidRPr="00DB71A3" w:rsidRDefault="00123B71" w:rsidP="0097382C">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lastRenderedPageBreak/>
        <w:t xml:space="preserve">10. </w:t>
      </w:r>
      <w:proofErr w:type="gramStart"/>
      <w:r w:rsidRPr="00DB71A3">
        <w:rPr>
          <w:rFonts w:ascii="Times New Roman" w:hAnsi="Times New Roman" w:cs="Times New Roman"/>
          <w:sz w:val="28"/>
          <w:szCs w:val="28"/>
        </w:rPr>
        <w:t>Установить, что бюджетные ассигнования на реализацию государственных полномочий по проведению государственной экологической экспертизы, предусмотренные по подразделу «Другие вопросы в области охраны окружающей среды» раздела «Охрана окружающей среды» классификации расходов бюджетов, предоставляются в объеме до 69,7 тыс. рублей в случае и в пределах поступления доходов республиканского бюджета от сборов, вносимых заказчиками документации, подлежащей государственной экологической экспертизе, организация и проведение которой осуществляются</w:t>
      </w:r>
      <w:proofErr w:type="gramEnd"/>
      <w:r w:rsidRPr="00DB71A3">
        <w:rPr>
          <w:rFonts w:ascii="Times New Roman" w:hAnsi="Times New Roman" w:cs="Times New Roman"/>
          <w:sz w:val="28"/>
          <w:szCs w:val="28"/>
        </w:rPr>
        <w:t xml:space="preserve"> уполномоченным органом исполнительной власти Кабардино-Балкарской Республики, рассчитанных в соответствии со сметой расходов на проведение государственной экологической экспертизы.</w:t>
      </w:r>
    </w:p>
    <w:p w:rsidR="00123B71" w:rsidRPr="00DB71A3" w:rsidRDefault="00123B71" w:rsidP="0097382C">
      <w:pPr>
        <w:pStyle w:val="ConsPlusNormal"/>
        <w:ind w:firstLine="540"/>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 xml:space="preserve">Статья 7. </w:t>
      </w:r>
      <w:r w:rsidRPr="00DB71A3">
        <w:rPr>
          <w:rFonts w:ascii="Times New Roman" w:hAnsi="Times New Roman" w:cs="Times New Roman"/>
          <w:b/>
          <w:sz w:val="28"/>
          <w:szCs w:val="28"/>
        </w:rPr>
        <w:t xml:space="preserve">Особенности использования бюджетных ассигнований </w:t>
      </w:r>
      <w:proofErr w:type="gramStart"/>
      <w:r w:rsidRPr="00DB71A3">
        <w:rPr>
          <w:rFonts w:ascii="Times New Roman" w:hAnsi="Times New Roman" w:cs="Times New Roman"/>
          <w:b/>
          <w:sz w:val="28"/>
          <w:szCs w:val="28"/>
        </w:rPr>
        <w:t>на</w:t>
      </w:r>
      <w:proofErr w:type="gramEnd"/>
      <w:r w:rsidRPr="00DB71A3">
        <w:rPr>
          <w:rFonts w:ascii="Times New Roman" w:hAnsi="Times New Roman" w:cs="Times New Roman"/>
          <w:b/>
          <w:sz w:val="28"/>
          <w:szCs w:val="28"/>
        </w:rPr>
        <w:t xml:space="preserve"> </w:t>
      </w:r>
      <w:proofErr w:type="gramStart"/>
      <w:r w:rsidRPr="00DB71A3">
        <w:rPr>
          <w:rFonts w:ascii="Times New Roman" w:hAnsi="Times New Roman" w:cs="Times New Roman"/>
          <w:b/>
          <w:sz w:val="28"/>
          <w:szCs w:val="28"/>
        </w:rPr>
        <w:t>обеспечению</w:t>
      </w:r>
      <w:proofErr w:type="gramEnd"/>
      <w:r w:rsidRPr="00DB71A3">
        <w:rPr>
          <w:rFonts w:ascii="Times New Roman" w:hAnsi="Times New Roman" w:cs="Times New Roman"/>
          <w:b/>
          <w:sz w:val="28"/>
          <w:szCs w:val="28"/>
        </w:rPr>
        <w:t xml:space="preserve"> деятельности органов государственной власти Кабардино-Балкарской Республики и государственных учреждений Кабардино-Балкарской Республики</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Правительство Кабардино-Балкарской Республики не вправе принимать решения, приводящие к увеличению в 2016 году численности государственных гражданских служащих Кабардино-Балкарской Республики, работников государственных учреждений Кабардино-Балкарской Республики.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2. </w:t>
      </w:r>
      <w:proofErr w:type="gramStart"/>
      <w:r w:rsidRPr="00DB71A3">
        <w:rPr>
          <w:rFonts w:ascii="Times New Roman" w:hAnsi="Times New Roman" w:cs="Times New Roman"/>
          <w:sz w:val="28"/>
          <w:szCs w:val="28"/>
        </w:rPr>
        <w:t>Использование бюджетных ассигнований, предусмотренных Министерству здравоохранения Кабардино-Балкарской Республики, Министерству труда, занятости и социальной защиты Кабардино-Балкарской Республики, Министерству образования, науки и по делам молодежи Кабардино-Балкарской Республики и Министерству культуры Кабардино-Балкарской Республики в целях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w:t>
      </w:r>
      <w:proofErr w:type="gramEnd"/>
      <w:r w:rsidRPr="00DB71A3">
        <w:rPr>
          <w:rFonts w:ascii="Times New Roman" w:hAnsi="Times New Roman" w:cs="Times New Roman"/>
          <w:sz w:val="28"/>
          <w:szCs w:val="28"/>
        </w:rPr>
        <w:t xml:space="preserve"> в интересах детей на 2012-2017 годы"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Кабардино-Балкарской Республики.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Рекомендовать органам местного самоуправления не принимать решений, приводящих к увеличению штатной численности муниципальных служащих, работников муниципальных учреждений, а также расходов на их содержание.</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 xml:space="preserve">Статья 8. </w:t>
      </w:r>
      <w:r w:rsidRPr="00DB71A3">
        <w:rPr>
          <w:rFonts w:ascii="Times New Roman" w:hAnsi="Times New Roman" w:cs="Times New Roman"/>
          <w:b/>
          <w:sz w:val="28"/>
          <w:szCs w:val="28"/>
        </w:rPr>
        <w:t>Бюджетные инвестиции в объекты капитального строительства государственной собственности Кабардино-Балкарской Республики</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Утвердить перечень объектов капитального строительства государственной собственности Кабардино-Балкарской Республики, финансируемых за счет средств республиканского бюджета, на 2016 год и на плановый период 2017 и 2018 годов согласно приложению № 9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Порядок осуществления бюджетных инвестиций в объекты капитального строительства государственной собственности Кабардино-Балкарской Республики устанавливается Правительством Кабардино-Балкарской Республики.</w:t>
      </w:r>
    </w:p>
    <w:p w:rsidR="00123B71" w:rsidRPr="00DB71A3" w:rsidRDefault="00123B71" w:rsidP="00B967AD">
      <w:pPr>
        <w:spacing w:after="0" w:line="240" w:lineRule="auto"/>
        <w:ind w:firstLine="709"/>
        <w:jc w:val="both"/>
        <w:rPr>
          <w:rFonts w:ascii="Times New Roman" w:hAnsi="Times New Roman"/>
          <w:b/>
          <w:sz w:val="28"/>
          <w:szCs w:val="28"/>
        </w:rPr>
      </w:pPr>
    </w:p>
    <w:p w:rsidR="00123B71" w:rsidRPr="00DB71A3" w:rsidRDefault="00123B71" w:rsidP="00B967AD">
      <w:pPr>
        <w:spacing w:after="0" w:line="240" w:lineRule="auto"/>
        <w:ind w:firstLine="709"/>
        <w:jc w:val="both"/>
        <w:rPr>
          <w:rFonts w:ascii="Times New Roman" w:hAnsi="Times New Roman"/>
          <w:b/>
          <w:sz w:val="28"/>
          <w:szCs w:val="28"/>
        </w:rPr>
      </w:pPr>
      <w:r w:rsidRPr="00DB71A3">
        <w:rPr>
          <w:rFonts w:ascii="Times New Roman" w:hAnsi="Times New Roman"/>
          <w:sz w:val="28"/>
          <w:szCs w:val="28"/>
        </w:rPr>
        <w:t xml:space="preserve">Статья 9. </w:t>
      </w:r>
      <w:r w:rsidRPr="00DB71A3">
        <w:rPr>
          <w:rFonts w:ascii="Times New Roman" w:hAnsi="Times New Roman"/>
          <w:b/>
          <w:sz w:val="28"/>
          <w:szCs w:val="28"/>
        </w:rPr>
        <w:t>Особенности предоставления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123B71" w:rsidRPr="00DB71A3" w:rsidRDefault="00123B71" w:rsidP="00B967AD">
      <w:pPr>
        <w:spacing w:after="0" w:line="240" w:lineRule="auto"/>
        <w:ind w:firstLine="709"/>
        <w:jc w:val="both"/>
        <w:rPr>
          <w:rFonts w:ascii="Times New Roman" w:hAnsi="Times New Roman"/>
          <w:sz w:val="28"/>
          <w:szCs w:val="28"/>
        </w:rPr>
      </w:pPr>
    </w:p>
    <w:p w:rsidR="00123B71" w:rsidRPr="00DB71A3" w:rsidRDefault="00123B71" w:rsidP="00B967AD">
      <w:pPr>
        <w:spacing w:after="0" w:line="240" w:lineRule="auto"/>
        <w:ind w:firstLine="709"/>
        <w:jc w:val="both"/>
        <w:rPr>
          <w:rFonts w:ascii="Times New Roman" w:hAnsi="Times New Roman"/>
          <w:sz w:val="28"/>
          <w:szCs w:val="28"/>
        </w:rPr>
      </w:pPr>
      <w:r w:rsidRPr="00DB71A3">
        <w:rPr>
          <w:rFonts w:ascii="Times New Roman" w:hAnsi="Times New Roman"/>
          <w:sz w:val="28"/>
          <w:szCs w:val="28"/>
        </w:rPr>
        <w:t>Правительство Кабардино-Балкарской Республики вправе в 2016 году вносить в уставный капитал:</w:t>
      </w:r>
    </w:p>
    <w:p w:rsidR="00123B71" w:rsidRPr="00DB71A3" w:rsidRDefault="00123B71" w:rsidP="00B967AD">
      <w:pPr>
        <w:spacing w:after="0" w:line="240" w:lineRule="auto"/>
        <w:ind w:firstLine="709"/>
        <w:jc w:val="both"/>
        <w:rPr>
          <w:rFonts w:ascii="Times New Roman" w:hAnsi="Times New Roman"/>
          <w:sz w:val="28"/>
          <w:szCs w:val="28"/>
        </w:rPr>
      </w:pPr>
      <w:r w:rsidRPr="00DB71A3">
        <w:rPr>
          <w:rFonts w:ascii="Times New Roman" w:hAnsi="Times New Roman"/>
          <w:sz w:val="28"/>
          <w:szCs w:val="28"/>
        </w:rPr>
        <w:t>1) акционерного общества «Региональный информационный центр Кабардино-Балкарской Республики» в сумме 980,0 тыс. рублей;</w:t>
      </w:r>
    </w:p>
    <w:p w:rsidR="00123B71" w:rsidRPr="00DB71A3" w:rsidRDefault="00123B71" w:rsidP="00B967AD">
      <w:pPr>
        <w:spacing w:after="0" w:line="240" w:lineRule="auto"/>
        <w:ind w:firstLine="709"/>
        <w:jc w:val="both"/>
        <w:rPr>
          <w:rFonts w:ascii="Times New Roman" w:hAnsi="Times New Roman"/>
          <w:sz w:val="28"/>
          <w:szCs w:val="28"/>
        </w:rPr>
      </w:pPr>
      <w:r w:rsidRPr="00DB71A3">
        <w:rPr>
          <w:rFonts w:ascii="Times New Roman" w:hAnsi="Times New Roman"/>
          <w:sz w:val="28"/>
          <w:szCs w:val="28"/>
        </w:rPr>
        <w:t>2) публичного акционерного общества «</w:t>
      </w:r>
      <w:proofErr w:type="spellStart"/>
      <w:r w:rsidRPr="00DB71A3">
        <w:rPr>
          <w:rFonts w:ascii="Times New Roman" w:hAnsi="Times New Roman"/>
          <w:sz w:val="28"/>
          <w:szCs w:val="28"/>
        </w:rPr>
        <w:t>КабБалкВольфрам</w:t>
      </w:r>
      <w:proofErr w:type="spellEnd"/>
      <w:r w:rsidRPr="00DB71A3">
        <w:rPr>
          <w:rFonts w:ascii="Times New Roman" w:hAnsi="Times New Roman"/>
          <w:sz w:val="28"/>
          <w:szCs w:val="28"/>
        </w:rPr>
        <w:t>» в сумме 25000,0 тыс. рублей;</w:t>
      </w:r>
    </w:p>
    <w:p w:rsidR="00123B71" w:rsidRPr="00DB71A3" w:rsidRDefault="00123B71" w:rsidP="00B967AD">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3) акционерного общества «РВ-Нальчик» в сумме 49,0 тыс. рублей.  </w:t>
      </w:r>
    </w:p>
    <w:p w:rsidR="00123B71" w:rsidRPr="00DB71A3" w:rsidRDefault="00123B71" w:rsidP="000372FB">
      <w:pPr>
        <w:pStyle w:val="ConsPlusNormal"/>
        <w:ind w:firstLine="540"/>
        <w:jc w:val="both"/>
        <w:rPr>
          <w:rFonts w:ascii="Times New Roman" w:hAnsi="Times New Roman" w:cs="Times New Roman"/>
          <w:b/>
          <w:sz w:val="28"/>
          <w:szCs w:val="28"/>
        </w:rPr>
      </w:pPr>
    </w:p>
    <w:p w:rsidR="00123B71" w:rsidRPr="00DB71A3" w:rsidRDefault="00123B71" w:rsidP="000372FB">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 xml:space="preserve">Статья 10. </w:t>
      </w:r>
      <w:r w:rsidRPr="00DB71A3">
        <w:rPr>
          <w:rFonts w:ascii="Times New Roman" w:hAnsi="Times New Roman" w:cs="Times New Roman"/>
          <w:b/>
          <w:sz w:val="28"/>
          <w:szCs w:val="28"/>
        </w:rPr>
        <w:t>Межбюджетные трансферты местным бюджетам</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Утвердить распределение межбюджетных трансфертов местным бюджетам:</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на 2016 год согласно приложению № 10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на плановый период 2017 и 2018 годов согласно приложению № 11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2. </w:t>
      </w:r>
      <w:proofErr w:type="gramStart"/>
      <w:r w:rsidRPr="00DB71A3">
        <w:rPr>
          <w:rFonts w:ascii="Times New Roman" w:hAnsi="Times New Roman" w:cs="Times New Roman"/>
          <w:sz w:val="28"/>
          <w:szCs w:val="28"/>
        </w:rPr>
        <w:t>Распределение межбюджетных трансфертов местным бюджетам (за исключением межбюджетных трансфертов, распределение которых утверждено приложениями № 10 и № 11 к настоящему Закону, а также межбюджетных трансфертов, предоставляемых в целях осуществления единовременных денежных выплат, установленных законами и указами Главы Кабардино-Балкарской Республики, после подтверждения уполномоченными исполнительными органами местного самоуправления потребности в таких межбюджетных трансфертах) утверждается Правительством Кабардино-Балкарской Республики.</w:t>
      </w:r>
      <w:proofErr w:type="gramEnd"/>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Распределение субсидий местным бюджетам из республиканского бюджета (за исключением субсидий, распределение которых утверждено приложениями № 10 и № 11 к настоящему Закону) утверждается Правительством Кабардино-Балкарской Республики до 1 июля 2016 года.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4. </w:t>
      </w:r>
      <w:proofErr w:type="gramStart"/>
      <w:r w:rsidRPr="00DB71A3">
        <w:rPr>
          <w:rFonts w:ascii="Times New Roman" w:hAnsi="Times New Roman" w:cs="Times New Roman"/>
          <w:sz w:val="28"/>
          <w:szCs w:val="28"/>
        </w:rPr>
        <w:t xml:space="preserve">Установить, что субвенции, выделяемые бюджетам сельских </w:t>
      </w:r>
      <w:r w:rsidRPr="00DB71A3">
        <w:rPr>
          <w:rFonts w:ascii="Times New Roman" w:hAnsi="Times New Roman" w:cs="Times New Roman"/>
          <w:sz w:val="28"/>
          <w:szCs w:val="28"/>
        </w:rPr>
        <w:lastRenderedPageBreak/>
        <w:t>поселений на осуществление полномочий по первичному воинскому учету, предусмотренных Федеральным законом от 28 марта 1998 года № 53-ФЗ "О воинской обязанности и военной службе" и постановлением Правительства Российской Федерации от 29 апреля 2006 года № 258 "О субвенциях на осуществление полномочий по первичному воинскому учету на территориях, где отсутствуют военные комиссариаты", распределяются в соответствии с Методикой</w:t>
      </w:r>
      <w:proofErr w:type="gramEnd"/>
      <w:r w:rsidRPr="00DB71A3">
        <w:rPr>
          <w:rFonts w:ascii="Times New Roman" w:hAnsi="Times New Roman" w:cs="Times New Roman"/>
          <w:sz w:val="28"/>
          <w:szCs w:val="28"/>
        </w:rPr>
        <w:t xml:space="preserve"> расчета размера субвенций на осуществление полномочий по первичному воинскому учету на территориях, где отсутствуют военные комиссариаты, </w:t>
      </w:r>
      <w:proofErr w:type="gramStart"/>
      <w:r w:rsidRPr="00DB71A3">
        <w:rPr>
          <w:rFonts w:ascii="Times New Roman" w:hAnsi="Times New Roman" w:cs="Times New Roman"/>
          <w:sz w:val="28"/>
          <w:szCs w:val="28"/>
        </w:rPr>
        <w:t>утвержденной</w:t>
      </w:r>
      <w:proofErr w:type="gramEnd"/>
      <w:r w:rsidRPr="00DB71A3">
        <w:rPr>
          <w:rFonts w:ascii="Times New Roman" w:hAnsi="Times New Roman" w:cs="Times New Roman"/>
          <w:sz w:val="28"/>
          <w:szCs w:val="28"/>
        </w:rPr>
        <w:t xml:space="preserve"> приложением № 12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5. </w:t>
      </w:r>
      <w:proofErr w:type="gramStart"/>
      <w:r w:rsidRPr="00DB71A3">
        <w:rPr>
          <w:rFonts w:ascii="Times New Roman" w:hAnsi="Times New Roman" w:cs="Times New Roman"/>
          <w:sz w:val="28"/>
          <w:szCs w:val="28"/>
        </w:rPr>
        <w:t>Оплата банковских услуг, оказываемых банками, определяемыми органами местного самоуправления в установленном законодательством порядке,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муниципальных учреждений, находящихся в их ведении, в связи с осуществлением переданных им полномочий Кабардино-Балкарской Республики могут осуществляться за счет соответствующих субвенций, предоставляемых бюджетам муниципальных районов и</w:t>
      </w:r>
      <w:proofErr w:type="gramEnd"/>
      <w:r w:rsidRPr="00DB71A3">
        <w:rPr>
          <w:rFonts w:ascii="Times New Roman" w:hAnsi="Times New Roman" w:cs="Times New Roman"/>
          <w:sz w:val="28"/>
          <w:szCs w:val="28"/>
        </w:rPr>
        <w:t xml:space="preserve"> городских округов, в порядке, установленном Правительством Кабардино-Балкарской Республики.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6. Установить, что субсидии из республиканского бюджета предоставляются местным бюджетам при условии обеспечения </w:t>
      </w:r>
      <w:proofErr w:type="spellStart"/>
      <w:r w:rsidRPr="00DB71A3">
        <w:rPr>
          <w:rFonts w:ascii="Times New Roman" w:hAnsi="Times New Roman" w:cs="Times New Roman"/>
          <w:sz w:val="28"/>
          <w:szCs w:val="28"/>
        </w:rPr>
        <w:t>софинансирования</w:t>
      </w:r>
      <w:proofErr w:type="spellEnd"/>
      <w:r w:rsidRPr="00DB71A3">
        <w:rPr>
          <w:rFonts w:ascii="Times New Roman" w:hAnsi="Times New Roman" w:cs="Times New Roman"/>
          <w:sz w:val="28"/>
          <w:szCs w:val="28"/>
        </w:rPr>
        <w:t xml:space="preserve"> из местных бюджетов в размере не менее двух процентов.</w:t>
      </w:r>
    </w:p>
    <w:p w:rsidR="00123B71" w:rsidRPr="00DB71A3" w:rsidRDefault="00123B71" w:rsidP="0017658E">
      <w:pPr>
        <w:spacing w:after="0" w:line="240" w:lineRule="auto"/>
        <w:ind w:firstLine="709"/>
        <w:jc w:val="both"/>
        <w:rPr>
          <w:rFonts w:ascii="Times New Roman" w:hAnsi="Times New Roman"/>
          <w:sz w:val="28"/>
          <w:szCs w:val="28"/>
        </w:rPr>
      </w:pPr>
      <w:r w:rsidRPr="00DB71A3">
        <w:rPr>
          <w:rFonts w:ascii="Times New Roman" w:hAnsi="Times New Roman"/>
          <w:sz w:val="28"/>
          <w:szCs w:val="28"/>
        </w:rPr>
        <w:t>7. Установить, что в 2016 году предоставление межбюджетных трансфертов из республиканского бюджета в бюджет муниципального образования в форме субсидий, субвенций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 муниципального образования, источником финансового обеспечения которых являются данные межбюджетные трансферты.</w:t>
      </w:r>
    </w:p>
    <w:p w:rsidR="00123B71" w:rsidRPr="00DB71A3" w:rsidRDefault="00123B71" w:rsidP="000372FB">
      <w:pPr>
        <w:pStyle w:val="ConsPlusNormal"/>
        <w:ind w:firstLine="540"/>
        <w:jc w:val="both"/>
        <w:rPr>
          <w:rFonts w:ascii="Times New Roman" w:hAnsi="Times New Roman" w:cs="Times New Roman"/>
          <w:sz w:val="28"/>
          <w:szCs w:val="28"/>
        </w:rPr>
      </w:pPr>
      <w:proofErr w:type="gramStart"/>
      <w:r w:rsidRPr="00DB71A3">
        <w:rPr>
          <w:rFonts w:ascii="Times New Roman" w:hAnsi="Times New Roman" w:cs="Times New Roman"/>
          <w:sz w:val="28"/>
          <w:szCs w:val="28"/>
        </w:rPr>
        <w:t>В соответствии с частью 6 статьи 10 Федерального закона «О федеральном бюджете на 2016 год» территориальные органы Федерального казначейства вправе осуществлять в 2016 году на основании решений главных распорядителей средств республиканского бюджета полномочия получателя средств республиканского бюджета по перечислению межбюджетных трансфертов, предоставляемых из республиканского бюджета в местный бюджет в форме субсидий, субвенций и иных межбюджетных трансфертов, имеющих целевое назначение, в</w:t>
      </w:r>
      <w:proofErr w:type="gramEnd"/>
      <w:r w:rsidRPr="00DB71A3">
        <w:rPr>
          <w:rFonts w:ascii="Times New Roman" w:hAnsi="Times New Roman" w:cs="Times New Roman"/>
          <w:sz w:val="28"/>
          <w:szCs w:val="28"/>
        </w:rPr>
        <w:t xml:space="preserve"> </w:t>
      </w:r>
      <w:proofErr w:type="gramStart"/>
      <w:r w:rsidRPr="00DB71A3">
        <w:rPr>
          <w:rFonts w:ascii="Times New Roman" w:hAnsi="Times New Roman" w:cs="Times New Roman"/>
          <w:sz w:val="28"/>
          <w:szCs w:val="28"/>
        </w:rPr>
        <w:t>пределах</w:t>
      </w:r>
      <w:proofErr w:type="gramEnd"/>
      <w:r w:rsidRPr="00DB71A3">
        <w:rPr>
          <w:rFonts w:ascii="Times New Roman" w:hAnsi="Times New Roman" w:cs="Times New Roman"/>
          <w:sz w:val="28"/>
          <w:szCs w:val="28"/>
        </w:rPr>
        <w:t xml:space="preserve">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123B71" w:rsidRPr="00DB71A3" w:rsidRDefault="00123B71" w:rsidP="0017658E">
      <w:pPr>
        <w:spacing w:after="0" w:line="240" w:lineRule="auto"/>
        <w:ind w:firstLine="709"/>
        <w:jc w:val="both"/>
        <w:rPr>
          <w:rFonts w:ascii="Times New Roman" w:hAnsi="Times New Roman"/>
          <w:sz w:val="28"/>
          <w:szCs w:val="28"/>
        </w:rPr>
      </w:pPr>
      <w:r w:rsidRPr="00DB71A3">
        <w:rPr>
          <w:rFonts w:ascii="Times New Roman" w:hAnsi="Times New Roman"/>
          <w:sz w:val="28"/>
          <w:szCs w:val="28"/>
        </w:rPr>
        <w:t>Положения абзацев первого и второго настоящей части не распространяются на субсидии, субвенции и иные межбюджетные трансферты, имеющие целевое назначение, включенные в перечень, утвержденный Правительством Кабардино-Балкарской Республики.</w:t>
      </w:r>
    </w:p>
    <w:p w:rsidR="00123B71" w:rsidRPr="00DB71A3" w:rsidRDefault="00123B71" w:rsidP="00195A99">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lastRenderedPageBreak/>
        <w:t>8. Установить, что не использованные по состоянию на 1 января 2016 года остатки межбюджетных трансфертов, предоставленных из республиканского бюджета местным бюджетам в форме субвенций, субсидий, иных межбюджетных трансфертов, имеющих целевое назначение, подлежат возврату в республиканский бюджет в течение первых 10 рабочих дней 2016 года.</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191674">
      <w:pPr>
        <w:spacing w:after="0" w:line="240" w:lineRule="auto"/>
        <w:ind w:firstLine="709"/>
        <w:jc w:val="both"/>
        <w:outlineLvl w:val="0"/>
        <w:rPr>
          <w:rFonts w:ascii="Times New Roman" w:hAnsi="Times New Roman"/>
          <w:sz w:val="28"/>
          <w:szCs w:val="28"/>
        </w:rPr>
      </w:pPr>
      <w:r w:rsidRPr="00DB71A3">
        <w:rPr>
          <w:rFonts w:ascii="Times New Roman" w:hAnsi="Times New Roman"/>
          <w:sz w:val="28"/>
          <w:szCs w:val="28"/>
        </w:rPr>
        <w:t>Статья 11. </w:t>
      </w:r>
      <w:r w:rsidRPr="00DB71A3">
        <w:rPr>
          <w:rFonts w:ascii="Times New Roman" w:hAnsi="Times New Roman"/>
          <w:b/>
          <w:sz w:val="28"/>
          <w:szCs w:val="28"/>
        </w:rPr>
        <w:t>Предоставление бюджетных кредитов</w:t>
      </w:r>
      <w:r w:rsidRPr="00DB71A3">
        <w:rPr>
          <w:rFonts w:ascii="Times New Roman" w:hAnsi="Times New Roman"/>
          <w:sz w:val="28"/>
          <w:szCs w:val="28"/>
        </w:rPr>
        <w:t xml:space="preserve"> </w:t>
      </w:r>
    </w:p>
    <w:p w:rsidR="00123B71" w:rsidRPr="00DB71A3" w:rsidRDefault="00123B71" w:rsidP="00191674">
      <w:pPr>
        <w:spacing w:after="0" w:line="240" w:lineRule="auto"/>
        <w:ind w:firstLine="709"/>
        <w:jc w:val="both"/>
        <w:rPr>
          <w:rFonts w:ascii="Times New Roman" w:hAnsi="Times New Roman"/>
          <w:sz w:val="28"/>
          <w:szCs w:val="28"/>
        </w:rPr>
      </w:pPr>
    </w:p>
    <w:p w:rsidR="00123B71" w:rsidRPr="00DB71A3" w:rsidRDefault="00123B71" w:rsidP="00191674">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Установить, что бюджетные кредиты бюджетам муниципальных образований в 2016 году из республиканского бюджета не предоставляются. </w:t>
      </w:r>
    </w:p>
    <w:p w:rsidR="00123B71" w:rsidRPr="00DB71A3" w:rsidRDefault="00123B71" w:rsidP="00191674">
      <w:pPr>
        <w:pStyle w:val="ConsPlusNormal"/>
        <w:jc w:val="both"/>
        <w:rPr>
          <w:rFonts w:ascii="Times New Roman" w:hAnsi="Times New Roman" w:cs="Times New Roman"/>
          <w:sz w:val="28"/>
          <w:szCs w:val="28"/>
        </w:rPr>
      </w:pPr>
    </w:p>
    <w:p w:rsidR="00123B71" w:rsidRPr="00DB71A3" w:rsidRDefault="00123B71" w:rsidP="003176A9">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 xml:space="preserve">Статья 12. </w:t>
      </w:r>
      <w:r w:rsidRPr="00DB71A3">
        <w:rPr>
          <w:rFonts w:ascii="Times New Roman" w:hAnsi="Times New Roman" w:cs="Times New Roman"/>
          <w:b/>
          <w:sz w:val="28"/>
          <w:szCs w:val="28"/>
        </w:rPr>
        <w:t>Государственные внутренние заимствования Кабардино-Балкарской Республики, государственный внутренний долг Кабардино-Балкарской Республики и предоставление государственных гарантий Кабардино-Балкарской Республики в валюте Российской Федерации</w:t>
      </w:r>
    </w:p>
    <w:p w:rsidR="00123B71" w:rsidRPr="00DB71A3" w:rsidRDefault="00123B71" w:rsidP="003176A9">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Утвердить Программу государственных внутренних заимствований Кабардино-Балкарской Республики на 2016 год согласно приложению № 15 к настоящему Закону и Программу государственных внутренних заимствований Кабардино-Балкарской Республики на плановый период 2017 и 2018 годов согласно приложению № 16 к настоящему Закону.</w:t>
      </w:r>
    </w:p>
    <w:p w:rsidR="00123B71" w:rsidRPr="00DB71A3" w:rsidRDefault="00123B71" w:rsidP="006F38DD">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2. </w:t>
      </w:r>
      <w:proofErr w:type="gramStart"/>
      <w:r w:rsidRPr="00DB71A3">
        <w:rPr>
          <w:rFonts w:ascii="Times New Roman" w:hAnsi="Times New Roman" w:cs="Times New Roman"/>
          <w:sz w:val="28"/>
          <w:szCs w:val="28"/>
        </w:rPr>
        <w:t>Установить верхний предел государственного внутреннего долга Кабардино-Балкарской Республики по государственным гарантиям Кабардино-Балкарской Республики в валюте Российской Федерации на                  1 января 2017 года в сумме 421 283,9 тыс. рублей, на 1 января 2018 года в сумме 421 283,9 тыс. рублей и на 1 января 2019 года в сумме 421 283,9 тыс. рублей.</w:t>
      </w:r>
      <w:proofErr w:type="gramEnd"/>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Утвердить Программу государственных гарантий Кабардино-Балкарской Республики в валюте Российской Федерации на 2016 год согласно приложению № 17 к настоящему Закону.</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4. Установить, что предоставление государственных гарантий Кабардино-Балкарской Республики в валюте Российской Федерации в плановом периоде 2017 и 2018 годов не осуществляется.</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191674">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Статья 13.</w:t>
      </w:r>
      <w:r w:rsidRPr="00DB71A3">
        <w:rPr>
          <w:rFonts w:ascii="Times New Roman" w:hAnsi="Times New Roman" w:cs="Times New Roman"/>
          <w:b/>
          <w:sz w:val="28"/>
          <w:szCs w:val="28"/>
        </w:rPr>
        <w:t xml:space="preserve"> Отдельные операции по источникам финансирования дефицита республиканского бюджета</w:t>
      </w:r>
    </w:p>
    <w:p w:rsidR="00123B71" w:rsidRPr="00DB71A3" w:rsidRDefault="00123B71" w:rsidP="00191674">
      <w:pPr>
        <w:pStyle w:val="ConsPlusNormal"/>
        <w:jc w:val="both"/>
        <w:rPr>
          <w:rFonts w:ascii="Times New Roman" w:hAnsi="Times New Roman" w:cs="Times New Roman"/>
          <w:sz w:val="28"/>
          <w:szCs w:val="28"/>
        </w:rPr>
      </w:pPr>
    </w:p>
    <w:p w:rsidR="00123B71" w:rsidRPr="00DB71A3" w:rsidRDefault="00123B71" w:rsidP="00191674">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Утвердить источники финансирования дефицита республиканского бюджета на 2016 год согласно приложению № 13 к настоящему Закону и на плановый период 2017 и 2018 годов согласно приложению № 14 к настоящему Закону.</w:t>
      </w:r>
    </w:p>
    <w:p w:rsidR="00123B71" w:rsidRPr="00DB71A3" w:rsidRDefault="00123B71" w:rsidP="00191674">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2. Установить, что осуществление расходов на обслуживание долговых обязательств, связанных с использованием бюджетных кредитов, полученных Кабардино-Балкарской Республикой из федерального бюджета </w:t>
      </w:r>
      <w:r w:rsidRPr="00DB71A3">
        <w:rPr>
          <w:rFonts w:ascii="Times New Roman" w:hAnsi="Times New Roman" w:cs="Times New Roman"/>
          <w:sz w:val="28"/>
          <w:szCs w:val="28"/>
        </w:rPr>
        <w:lastRenderedPageBreak/>
        <w:t>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производится за счет ассигнований дорожного фонда Кабардино-Балкарской Республики.</w:t>
      </w:r>
    </w:p>
    <w:p w:rsidR="00123B71" w:rsidRPr="00DB71A3" w:rsidRDefault="00123B71" w:rsidP="00191674">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 xml:space="preserve">Статья 14. </w:t>
      </w:r>
      <w:r w:rsidRPr="00DB71A3">
        <w:rPr>
          <w:rFonts w:ascii="Times New Roman" w:hAnsi="Times New Roman" w:cs="Times New Roman"/>
          <w:b/>
          <w:sz w:val="28"/>
          <w:szCs w:val="28"/>
        </w:rPr>
        <w:t>Особенности обслуживания Национальным банком Кабардино-Балкарской Республики Центрального банка Российской Федерации и кредитными организациями отдельных счетов участников бюджетного процесса</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8D73D3">
      <w:pPr>
        <w:spacing w:after="0" w:line="240" w:lineRule="auto"/>
        <w:ind w:firstLine="709"/>
        <w:jc w:val="both"/>
        <w:rPr>
          <w:rFonts w:ascii="Times New Roman" w:hAnsi="Times New Roman"/>
          <w:sz w:val="28"/>
          <w:szCs w:val="28"/>
        </w:rPr>
      </w:pPr>
      <w:r w:rsidRPr="00DB71A3">
        <w:rPr>
          <w:rFonts w:ascii="Times New Roman" w:hAnsi="Times New Roman"/>
          <w:sz w:val="28"/>
          <w:szCs w:val="28"/>
        </w:rPr>
        <w:t>1. Рекомендовать Национальному банку Кабардино-Балкарской Республики Центрального банка Российской Федерации ежеквартально представлять в Министерство финансов Кабардино-Балкарской Республики информацию о счетах в валюте Российской Федерации, открытых в подразделениях Центрального банка Российской Федерации и кредитных организациях:</w:t>
      </w:r>
    </w:p>
    <w:p w:rsidR="00123B71" w:rsidRPr="00DB71A3" w:rsidRDefault="00123B71" w:rsidP="008D73D3">
      <w:pPr>
        <w:spacing w:after="0" w:line="240" w:lineRule="auto"/>
        <w:ind w:firstLine="709"/>
        <w:jc w:val="both"/>
        <w:rPr>
          <w:rFonts w:ascii="Times New Roman" w:hAnsi="Times New Roman"/>
          <w:sz w:val="28"/>
          <w:szCs w:val="28"/>
        </w:rPr>
      </w:pPr>
      <w:r w:rsidRPr="00DB71A3">
        <w:rPr>
          <w:rFonts w:ascii="Times New Roman" w:hAnsi="Times New Roman"/>
          <w:sz w:val="28"/>
          <w:szCs w:val="28"/>
        </w:rPr>
        <w:t xml:space="preserve">1) органам государственной власти Кабардино-Балкарской Республики и органам местного самоуправления Кабардино-Балкарской Республики; </w:t>
      </w:r>
    </w:p>
    <w:p w:rsidR="00123B71" w:rsidRPr="00DB71A3" w:rsidRDefault="00123B71" w:rsidP="008D73D3">
      <w:pPr>
        <w:spacing w:after="0" w:line="240" w:lineRule="auto"/>
        <w:ind w:firstLine="709"/>
        <w:jc w:val="both"/>
        <w:rPr>
          <w:rFonts w:ascii="Times New Roman" w:hAnsi="Times New Roman"/>
          <w:sz w:val="28"/>
          <w:szCs w:val="28"/>
        </w:rPr>
      </w:pPr>
      <w:r w:rsidRPr="00DB71A3">
        <w:rPr>
          <w:rFonts w:ascii="Times New Roman" w:hAnsi="Times New Roman"/>
          <w:sz w:val="28"/>
          <w:szCs w:val="28"/>
        </w:rPr>
        <w:t>2) государственным и муниципальным учреждениям Кабардино-Балкарской Республики;</w:t>
      </w:r>
    </w:p>
    <w:p w:rsidR="00123B71" w:rsidRPr="00DB71A3" w:rsidRDefault="00123B71" w:rsidP="008D73D3">
      <w:pPr>
        <w:spacing w:after="0" w:line="240" w:lineRule="auto"/>
        <w:ind w:firstLine="709"/>
        <w:jc w:val="both"/>
        <w:rPr>
          <w:rFonts w:ascii="Times New Roman" w:hAnsi="Times New Roman"/>
          <w:sz w:val="28"/>
          <w:szCs w:val="28"/>
        </w:rPr>
      </w:pPr>
      <w:r w:rsidRPr="00DB71A3">
        <w:rPr>
          <w:rFonts w:ascii="Times New Roman" w:hAnsi="Times New Roman"/>
          <w:sz w:val="28"/>
          <w:szCs w:val="28"/>
        </w:rPr>
        <w:t>3) финансовым органам муниципальных образований;</w:t>
      </w:r>
    </w:p>
    <w:p w:rsidR="00123B71" w:rsidRPr="00DB71A3" w:rsidRDefault="00123B71" w:rsidP="008D73D3">
      <w:pPr>
        <w:spacing w:after="0" w:line="240" w:lineRule="auto"/>
        <w:ind w:firstLine="709"/>
        <w:jc w:val="both"/>
        <w:rPr>
          <w:rFonts w:ascii="Times New Roman" w:hAnsi="Times New Roman"/>
          <w:sz w:val="28"/>
          <w:szCs w:val="28"/>
        </w:rPr>
      </w:pPr>
      <w:r w:rsidRPr="00DB71A3">
        <w:rPr>
          <w:rFonts w:ascii="Times New Roman" w:hAnsi="Times New Roman"/>
          <w:sz w:val="28"/>
          <w:szCs w:val="28"/>
        </w:rPr>
        <w:t>4) органу управления территориальным государственным внебюджетным фондом;</w:t>
      </w:r>
    </w:p>
    <w:p w:rsidR="00123B71" w:rsidRPr="00DB71A3" w:rsidRDefault="00123B71" w:rsidP="008D73D3">
      <w:pPr>
        <w:spacing w:after="0" w:line="240" w:lineRule="auto"/>
        <w:ind w:firstLine="709"/>
        <w:jc w:val="both"/>
        <w:rPr>
          <w:rFonts w:ascii="Times New Roman" w:hAnsi="Times New Roman"/>
          <w:sz w:val="28"/>
          <w:szCs w:val="28"/>
        </w:rPr>
      </w:pPr>
      <w:r w:rsidRPr="00DB71A3">
        <w:rPr>
          <w:rFonts w:ascii="Times New Roman" w:hAnsi="Times New Roman"/>
          <w:sz w:val="28"/>
          <w:szCs w:val="28"/>
        </w:rPr>
        <w:t>5) получателям средств бюджета территориального государственного внебюджетного фонда для учета средств, поступающих в их временное распоряжение.</w:t>
      </w:r>
    </w:p>
    <w:p w:rsidR="00123B71" w:rsidRPr="00DB71A3" w:rsidRDefault="00123B71" w:rsidP="000D51E0">
      <w:pPr>
        <w:pStyle w:val="ConsPlusNormal"/>
        <w:ind w:firstLine="567"/>
        <w:jc w:val="both"/>
        <w:rPr>
          <w:rFonts w:ascii="Times New Roman" w:hAnsi="Times New Roman" w:cs="Times New Roman"/>
          <w:sz w:val="28"/>
          <w:szCs w:val="28"/>
        </w:rPr>
      </w:pPr>
      <w:r w:rsidRPr="00DB71A3">
        <w:rPr>
          <w:rFonts w:ascii="Times New Roman" w:hAnsi="Times New Roman" w:cs="Times New Roman"/>
          <w:sz w:val="28"/>
          <w:szCs w:val="28"/>
        </w:rPr>
        <w:t xml:space="preserve">2. При установлении факта </w:t>
      </w:r>
      <w:proofErr w:type="spellStart"/>
      <w:r w:rsidRPr="00DB71A3">
        <w:rPr>
          <w:rFonts w:ascii="Times New Roman" w:hAnsi="Times New Roman" w:cs="Times New Roman"/>
          <w:sz w:val="28"/>
          <w:szCs w:val="28"/>
        </w:rPr>
        <w:t>незакрытия</w:t>
      </w:r>
      <w:proofErr w:type="spellEnd"/>
      <w:r w:rsidRPr="00DB71A3">
        <w:rPr>
          <w:rFonts w:ascii="Times New Roman" w:hAnsi="Times New Roman" w:cs="Times New Roman"/>
          <w:sz w:val="28"/>
          <w:szCs w:val="28"/>
        </w:rPr>
        <w:t xml:space="preserve"> в подразделениях Центрального банка Российской Федерации и кредитных организациях открытых в нарушение законодательства Российской Федерации и Кабардино-Балкарской Республики счетов, указанных в части 1 настоящей статьи, операции по ним подлежат приостановлению на основании направляемых в порядке, установленном Министерством финансов Кабардино-Балкарской Республики, представлений о приостановлении операций.</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b/>
          <w:sz w:val="28"/>
          <w:szCs w:val="28"/>
        </w:rPr>
      </w:pPr>
      <w:r w:rsidRPr="00DB71A3">
        <w:rPr>
          <w:rFonts w:ascii="Times New Roman" w:hAnsi="Times New Roman" w:cs="Times New Roman"/>
          <w:sz w:val="28"/>
          <w:szCs w:val="28"/>
        </w:rPr>
        <w:t xml:space="preserve">Статья 15. </w:t>
      </w:r>
      <w:r w:rsidRPr="00DB71A3">
        <w:rPr>
          <w:rFonts w:ascii="Times New Roman" w:hAnsi="Times New Roman" w:cs="Times New Roman"/>
          <w:b/>
          <w:sz w:val="28"/>
          <w:szCs w:val="28"/>
        </w:rPr>
        <w:t>Особенности исполнения республиканского бюджета</w:t>
      </w: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1. </w:t>
      </w:r>
      <w:proofErr w:type="gramStart"/>
      <w:r w:rsidRPr="00DB71A3">
        <w:rPr>
          <w:rFonts w:ascii="Times New Roman" w:hAnsi="Times New Roman" w:cs="Times New Roman"/>
          <w:sz w:val="28"/>
          <w:szCs w:val="28"/>
        </w:rPr>
        <w:t>Установить в соответствии с пунктом 3 статьи 217 Бюджетного кодекса Российской Федерации, что основанием для внесения в 2016 году изменений в показатели сводной бюджетной росписи республиканского бюджета является распределение зарезервированных средств в составе утвержденных статьей 6 настоящего Закона бюджетных ассигнований, предусмотренных по подразделу "резервные фонды" раздела "Общегосударственные вопросы" классификации расходов бюджетов для реализации решений Главы Кабардино-Балкарской Республики и Правительства Кабардино-Балкарской</w:t>
      </w:r>
      <w:proofErr w:type="gramEnd"/>
      <w:r w:rsidRPr="00DB71A3">
        <w:rPr>
          <w:rFonts w:ascii="Times New Roman" w:hAnsi="Times New Roman" w:cs="Times New Roman"/>
          <w:sz w:val="28"/>
          <w:szCs w:val="28"/>
        </w:rPr>
        <w:t xml:space="preserve"> Республики в соответствии с </w:t>
      </w:r>
      <w:r w:rsidRPr="00DB71A3">
        <w:rPr>
          <w:rFonts w:ascii="Times New Roman" w:hAnsi="Times New Roman" w:cs="Times New Roman"/>
          <w:sz w:val="28"/>
          <w:szCs w:val="28"/>
        </w:rPr>
        <w:lastRenderedPageBreak/>
        <w:t>нормативным правовым актом Правительства Кабардино-Балкарской Республики, а также средств, зарезервированных Министерством финансов Кабардино-Балкарской Республики по подразделу "другие общегосударственные вопросы" раздела "Общегосударственные вопросы" классификации расходов бюджетов для исполнения принятых расходных обязательств Кабардино-Балкарской Республики.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2. Установить в соответствии с пунктом 3 статьи 217 Бюджетного кодекса Российской Федерации следующие основания для внесения в 2016 году изменений в показатели сводной бюджетной росписи республиканского бюджета и (или) перераспределения бюджетных ассигнований между главными распорядителями средств республиканского бюджета: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 перераспределение бюджетных ассигнований, предусмотренных на закупки лекарственных препаратов и медицинского оборудования Министерству здравоохранения Кабардино-Балкарской Республики по разделу "Здравоохранение" классификации расходов бюджетов, на закупки лекарственных препаратов и медицинского оборудования государственными учреждениями, подведомственными Министерству здравоохранения Кабардино-Балкарской Республики;</w:t>
      </w:r>
    </w:p>
    <w:p w:rsidR="00123B71" w:rsidRPr="00DB71A3" w:rsidRDefault="00123B71" w:rsidP="000372FB">
      <w:pPr>
        <w:pStyle w:val="ConsPlusNormal"/>
        <w:ind w:firstLine="540"/>
        <w:jc w:val="both"/>
        <w:rPr>
          <w:rFonts w:ascii="Times New Roman" w:hAnsi="Times New Roman" w:cs="Times New Roman"/>
          <w:sz w:val="28"/>
          <w:szCs w:val="28"/>
        </w:rPr>
      </w:pPr>
      <w:proofErr w:type="gramStart"/>
      <w:r w:rsidRPr="00DB71A3">
        <w:rPr>
          <w:rFonts w:ascii="Times New Roman" w:hAnsi="Times New Roman" w:cs="Times New Roman"/>
          <w:sz w:val="28"/>
          <w:szCs w:val="28"/>
        </w:rPr>
        <w:t>2) перераспределение бюджетных ассигнований, предусмотренных главным распорядителям средств республиканского бюджета на оплату труда работников исполнительных органов государственной власти, между главными распорядителями средств республиканского бюджета, разделами, подразделами, целевыми статьями, видами расходов классификации расходов бюджетов на оплату труда работников исполнительных органов государственной власти в случае принятия Главой Кабардино-Балкарской Республики и Правительством Кабардино-Балкарской Республики решений о сокращении численности этих работников;</w:t>
      </w:r>
      <w:proofErr w:type="gramEnd"/>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3) перераспределение бюджетных ассигнований между главными распорядителями средств республиканского бюджета, разделами, подразделами, целевыми статьями и видами расходов в целях реализации подпунктов "а" и "е" пункта 1 Указа Президента Российской Федерации от 7 мая 2012 года № 597 "О мероприятиях по реализации государственной социальной политики";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4) перераспределение бюджетных ассигнований в пределах, предусмотренных главным распорядителям средств республиканского бюджета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и субсидий на иные цели, между разделами, подразделами, целевыми статьями классификации расходов бюджетов, видами расходов классификации расходов бюджетов;</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5) перераспределение бюджетных ассигнований, предусмотренных главным распорядителям средств республиканского бюджета, для оплаты исполнительных документов;</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6) перераспределение бюджетных ассигнований на сумму средств, необходимых для выполнения условий </w:t>
      </w:r>
      <w:proofErr w:type="spellStart"/>
      <w:r w:rsidRPr="00DB71A3">
        <w:rPr>
          <w:rFonts w:ascii="Times New Roman" w:hAnsi="Times New Roman" w:cs="Times New Roman"/>
          <w:sz w:val="28"/>
          <w:szCs w:val="28"/>
        </w:rPr>
        <w:t>софинансирования</w:t>
      </w:r>
      <w:proofErr w:type="spellEnd"/>
      <w:r w:rsidRPr="00DB71A3">
        <w:rPr>
          <w:rFonts w:ascii="Times New Roman" w:hAnsi="Times New Roman" w:cs="Times New Roman"/>
          <w:sz w:val="28"/>
          <w:szCs w:val="28"/>
        </w:rPr>
        <w:t xml:space="preserve">, установленных </w:t>
      </w:r>
      <w:r w:rsidRPr="00DB71A3">
        <w:rPr>
          <w:rFonts w:ascii="Times New Roman" w:hAnsi="Times New Roman" w:cs="Times New Roman"/>
          <w:sz w:val="28"/>
          <w:szCs w:val="28"/>
        </w:rPr>
        <w:lastRenderedPageBreak/>
        <w:t>для получения межбюджетных трансфертов, предоставляемых республиканскому бюджету из федерального бюджета в форме субсидий и иных межбюджетных трансфертов, в пределах объема бюджетных ассигнований, предусмотренных соответствующему главному распорядителю средств республиканского бюджета;</w:t>
      </w:r>
    </w:p>
    <w:p w:rsidR="00123B71" w:rsidRPr="00DB71A3" w:rsidRDefault="00123B71" w:rsidP="000372FB">
      <w:pPr>
        <w:pStyle w:val="ConsPlusNormal"/>
        <w:ind w:firstLine="540"/>
        <w:jc w:val="both"/>
        <w:rPr>
          <w:rFonts w:ascii="Times New Roman" w:hAnsi="Times New Roman" w:cs="Times New Roman"/>
          <w:sz w:val="28"/>
          <w:szCs w:val="28"/>
        </w:rPr>
      </w:pPr>
      <w:proofErr w:type="gramStart"/>
      <w:r w:rsidRPr="00DB71A3">
        <w:rPr>
          <w:rFonts w:ascii="Times New Roman" w:hAnsi="Times New Roman" w:cs="Times New Roman"/>
          <w:sz w:val="28"/>
          <w:szCs w:val="28"/>
        </w:rPr>
        <w:t>7) принятие Правительством Кабардино-Балкарской Республики решения о внесении изменений в государственные программы Кабардино-Балкарской Республики, а также в республиканскую адресную инвестиционную программу в части перераспределения средств республиканского бюджета между главными распорядителями средств республиканского бюджета и (или) между мероприятиями государственных программ Кабардино-Балкарской Республики, объектами капитального строительства, и (или) между муниципальными образованиями, включая изменение кодов бюджетной классификации в связи с указанным перераспределением средств</w:t>
      </w:r>
      <w:proofErr w:type="gramEnd"/>
      <w:r w:rsidRPr="00DB71A3">
        <w:rPr>
          <w:rFonts w:ascii="Times New Roman" w:hAnsi="Times New Roman" w:cs="Times New Roman"/>
          <w:sz w:val="28"/>
          <w:szCs w:val="28"/>
        </w:rPr>
        <w:t xml:space="preserve"> республиканского бюджета;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8) перераспределение бюджетных ассигнований, предусмотренных по подразделу "дорожное хозяйство (дорожные фонды)" раздела "Национальная экономика" классификации расходов бюджетов, в части перераспределения средств между объектами дорожного хозяйства Кабардино-Балкарской Республики, включая изменение кодов бюджетной классификации в связи с указанным перераспределением средств республиканского бюджета;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9) перераспределение бюджетных ассигнований, предусмотренных по подразделу "общеэкономические вопросы" раздела "Национальная экономика" классификации расходов бюджетов, в части перераспределения средств на реализацию Программы дополнительных мер по снижению напряженности на рынке труда в Кабардино-Балкарской Республике, включая изменение кодов бюджетной классификации в связи с указанным перераспределением средств республиканского бюджета;</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10) перераспределение бюджетных ассигнований, предусмотренных Министерству труда, занятости и социальной защиты Кабардино-Балкарской Республики на осуществление ежемесячных денежных выплат и ежемесячных денежных выплат отдельным категориям граждан по подразделу "социальное обеспечение населения" раздела "Социальная политика" классификации расходов бюджетов;</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11) образование, переименование, реорганизация, ликвидация исполнительных органов государственной власти Кабардино-Балкарской Республики, перераспределение их полномочий и численности в пределах общего объема средств, предусмотренных настоящим Законом на обеспечение их деятельности.</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3. </w:t>
      </w:r>
      <w:proofErr w:type="gramStart"/>
      <w:r w:rsidRPr="00DB71A3">
        <w:rPr>
          <w:rFonts w:ascii="Times New Roman" w:hAnsi="Times New Roman" w:cs="Times New Roman"/>
          <w:sz w:val="28"/>
          <w:szCs w:val="28"/>
        </w:rPr>
        <w:t xml:space="preserve">Доходы от платных услуг, оказываемых государственными казенными учреждениями, безвозмездные поступления от физических и юридических лиц, международных организаций, в том числе добровольные пожертвования, поступившие в республиканский бюджет сверх утвержденных настоящим Законом, направляются в 2016 году на увеличение расходов соответствующего государственного казенного учреждения путем </w:t>
      </w:r>
      <w:r w:rsidRPr="00DB71A3">
        <w:rPr>
          <w:rFonts w:ascii="Times New Roman" w:hAnsi="Times New Roman" w:cs="Times New Roman"/>
          <w:sz w:val="28"/>
          <w:szCs w:val="28"/>
        </w:rPr>
        <w:lastRenderedPageBreak/>
        <w:t>внесения изменений в сводную бюджетную роспись по представлению главных распорядителей средств республиканского бюджета без внесения изменений в настоящий</w:t>
      </w:r>
      <w:proofErr w:type="gramEnd"/>
      <w:r w:rsidRPr="00DB71A3">
        <w:rPr>
          <w:rFonts w:ascii="Times New Roman" w:hAnsi="Times New Roman" w:cs="Times New Roman"/>
          <w:sz w:val="28"/>
          <w:szCs w:val="28"/>
        </w:rPr>
        <w:t xml:space="preserve"> Закон.</w:t>
      </w:r>
    </w:p>
    <w:p w:rsidR="00123B71" w:rsidRPr="00DB71A3" w:rsidRDefault="00123B71" w:rsidP="000372FB">
      <w:pPr>
        <w:pStyle w:val="ConsPlusNormal"/>
        <w:ind w:firstLine="540"/>
        <w:jc w:val="both"/>
        <w:rPr>
          <w:rFonts w:ascii="Times New Roman" w:hAnsi="Times New Roman" w:cs="Times New Roman"/>
          <w:sz w:val="28"/>
          <w:szCs w:val="28"/>
        </w:rPr>
      </w:pPr>
      <w:r w:rsidRPr="00DB71A3">
        <w:rPr>
          <w:rFonts w:ascii="Times New Roman" w:hAnsi="Times New Roman" w:cs="Times New Roman"/>
          <w:sz w:val="28"/>
          <w:szCs w:val="28"/>
        </w:rPr>
        <w:t xml:space="preserve">4. </w:t>
      </w:r>
      <w:proofErr w:type="gramStart"/>
      <w:r w:rsidRPr="00DB71A3">
        <w:rPr>
          <w:rFonts w:ascii="Times New Roman" w:hAnsi="Times New Roman" w:cs="Times New Roman"/>
          <w:sz w:val="28"/>
          <w:szCs w:val="28"/>
        </w:rPr>
        <w:t>В случае принятия федеральными органами государственной власти нормативных правовых актов и (или) получения уведомления о выделении Кабардино-Балкарской Республике субсидий, субвенций, иных межбюджетных трансфертов, имеющих целевое назначение, сверх утвержденных настоящим Законом доходов, они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настоящий</w:t>
      </w:r>
      <w:proofErr w:type="gramEnd"/>
      <w:r w:rsidRPr="00DB71A3">
        <w:rPr>
          <w:rFonts w:ascii="Times New Roman" w:hAnsi="Times New Roman" w:cs="Times New Roman"/>
          <w:sz w:val="28"/>
          <w:szCs w:val="28"/>
        </w:rPr>
        <w:t xml:space="preserve"> Закон.</w:t>
      </w:r>
    </w:p>
    <w:p w:rsidR="00123B71" w:rsidRPr="00DB71A3" w:rsidRDefault="00123B71" w:rsidP="0067064D">
      <w:pPr>
        <w:spacing w:after="0" w:line="240" w:lineRule="auto"/>
        <w:ind w:firstLine="709"/>
        <w:jc w:val="both"/>
        <w:rPr>
          <w:rFonts w:ascii="Times New Roman" w:hAnsi="Times New Roman"/>
          <w:sz w:val="28"/>
          <w:szCs w:val="28"/>
        </w:rPr>
      </w:pPr>
      <w:r w:rsidRPr="00DB71A3">
        <w:rPr>
          <w:rFonts w:ascii="Times New Roman" w:hAnsi="Times New Roman"/>
          <w:sz w:val="28"/>
          <w:szCs w:val="28"/>
        </w:rPr>
        <w:t>5. Установить, что в 2016 году уменьшение общего объема бюджетных ассигнований, утвержденных в установленном порядке главному распорядителю средств республиканского бюджета на уплату налога на имущество организаций и земельного налога, для направления их на иные цели без внесения изменений в настоящий закон не допускается.</w:t>
      </w:r>
    </w:p>
    <w:p w:rsidR="00123B71" w:rsidRPr="00DB71A3" w:rsidRDefault="00123B71" w:rsidP="000372FB">
      <w:pPr>
        <w:pStyle w:val="ConsPlusNormal"/>
        <w:ind w:firstLine="540"/>
        <w:jc w:val="both"/>
        <w:rPr>
          <w:rFonts w:ascii="Times New Roman" w:hAnsi="Times New Roman" w:cs="Times New Roman"/>
          <w:sz w:val="28"/>
          <w:szCs w:val="28"/>
        </w:rPr>
      </w:pPr>
    </w:p>
    <w:p w:rsidR="00123B71" w:rsidRPr="00DB71A3" w:rsidRDefault="00123B71" w:rsidP="000372FB">
      <w:pPr>
        <w:pStyle w:val="ConsPlusNormal"/>
        <w:jc w:val="both"/>
        <w:rPr>
          <w:rFonts w:ascii="Times New Roman" w:hAnsi="Times New Roman" w:cs="Times New Roman"/>
          <w:sz w:val="28"/>
          <w:szCs w:val="28"/>
        </w:rPr>
      </w:pPr>
    </w:p>
    <w:p w:rsidR="00123B71" w:rsidRPr="00DB71A3" w:rsidRDefault="00123B71" w:rsidP="004E54C6">
      <w:pPr>
        <w:widowControl w:val="0"/>
        <w:autoSpaceDE w:val="0"/>
        <w:autoSpaceDN w:val="0"/>
        <w:adjustRightInd w:val="0"/>
        <w:spacing w:after="0" w:line="240" w:lineRule="auto"/>
        <w:rPr>
          <w:rFonts w:ascii="Times New Roman" w:hAnsi="Times New Roman"/>
          <w:sz w:val="28"/>
          <w:szCs w:val="28"/>
        </w:rPr>
      </w:pPr>
    </w:p>
    <w:p w:rsidR="00123B71" w:rsidRPr="00DB71A3" w:rsidRDefault="00123B71" w:rsidP="004E54C6">
      <w:pPr>
        <w:widowControl w:val="0"/>
        <w:autoSpaceDE w:val="0"/>
        <w:autoSpaceDN w:val="0"/>
        <w:adjustRightInd w:val="0"/>
        <w:spacing w:after="0" w:line="240" w:lineRule="auto"/>
        <w:rPr>
          <w:rFonts w:ascii="Times New Roman" w:hAnsi="Times New Roman"/>
          <w:sz w:val="28"/>
          <w:szCs w:val="28"/>
        </w:rPr>
      </w:pPr>
      <w:r w:rsidRPr="00DB71A3">
        <w:rPr>
          <w:rFonts w:ascii="Times New Roman" w:hAnsi="Times New Roman"/>
          <w:sz w:val="28"/>
          <w:szCs w:val="28"/>
        </w:rPr>
        <w:t xml:space="preserve">              Глава</w:t>
      </w:r>
    </w:p>
    <w:p w:rsidR="00123B71" w:rsidRPr="00DB71A3" w:rsidRDefault="00123B71" w:rsidP="004E54C6">
      <w:pPr>
        <w:widowControl w:val="0"/>
        <w:autoSpaceDE w:val="0"/>
        <w:autoSpaceDN w:val="0"/>
        <w:adjustRightInd w:val="0"/>
        <w:spacing w:after="0" w:line="240" w:lineRule="auto"/>
        <w:rPr>
          <w:rFonts w:ascii="Times New Roman" w:hAnsi="Times New Roman"/>
          <w:sz w:val="28"/>
          <w:szCs w:val="28"/>
        </w:rPr>
      </w:pPr>
      <w:r w:rsidRPr="00DB71A3">
        <w:rPr>
          <w:rFonts w:ascii="Times New Roman" w:hAnsi="Times New Roman"/>
          <w:sz w:val="28"/>
          <w:szCs w:val="28"/>
        </w:rPr>
        <w:t>Кабардино-Балкарской</w:t>
      </w:r>
      <w:r w:rsidRPr="00DB71A3">
        <w:rPr>
          <w:rFonts w:ascii="Times New Roman" w:hAnsi="Times New Roman"/>
          <w:sz w:val="28"/>
          <w:szCs w:val="28"/>
        </w:rPr>
        <w:tab/>
      </w:r>
      <w:r w:rsidRPr="00DB71A3">
        <w:rPr>
          <w:rFonts w:ascii="Times New Roman" w:hAnsi="Times New Roman"/>
          <w:sz w:val="28"/>
          <w:szCs w:val="28"/>
        </w:rPr>
        <w:tab/>
      </w:r>
      <w:r w:rsidRPr="00DB71A3">
        <w:rPr>
          <w:rFonts w:ascii="Times New Roman" w:hAnsi="Times New Roman"/>
          <w:sz w:val="28"/>
          <w:szCs w:val="28"/>
        </w:rPr>
        <w:tab/>
      </w:r>
      <w:r w:rsidRPr="00DB71A3">
        <w:rPr>
          <w:rFonts w:ascii="Times New Roman" w:hAnsi="Times New Roman"/>
          <w:sz w:val="28"/>
          <w:szCs w:val="28"/>
        </w:rPr>
        <w:tab/>
      </w:r>
      <w:r w:rsidRPr="00DB71A3">
        <w:rPr>
          <w:rFonts w:ascii="Times New Roman" w:hAnsi="Times New Roman"/>
          <w:sz w:val="28"/>
          <w:szCs w:val="28"/>
        </w:rPr>
        <w:tab/>
      </w:r>
      <w:r w:rsidRPr="00DB71A3">
        <w:rPr>
          <w:rFonts w:ascii="Times New Roman" w:hAnsi="Times New Roman"/>
          <w:sz w:val="28"/>
          <w:szCs w:val="28"/>
        </w:rPr>
        <w:tab/>
      </w:r>
      <w:r w:rsidRPr="00DB71A3">
        <w:rPr>
          <w:rFonts w:ascii="Times New Roman" w:hAnsi="Times New Roman"/>
          <w:sz w:val="28"/>
          <w:szCs w:val="28"/>
        </w:rPr>
        <w:tab/>
      </w:r>
      <w:r w:rsidRPr="00DB71A3">
        <w:rPr>
          <w:rFonts w:ascii="Times New Roman" w:hAnsi="Times New Roman"/>
          <w:sz w:val="28"/>
          <w:szCs w:val="28"/>
        </w:rPr>
        <w:tab/>
      </w:r>
    </w:p>
    <w:p w:rsidR="00123B71" w:rsidRPr="00DB71A3" w:rsidRDefault="00123B71" w:rsidP="00493003">
      <w:pPr>
        <w:widowControl w:val="0"/>
        <w:autoSpaceDE w:val="0"/>
        <w:autoSpaceDN w:val="0"/>
        <w:adjustRightInd w:val="0"/>
        <w:spacing w:after="0" w:line="240" w:lineRule="auto"/>
        <w:ind w:firstLine="708"/>
        <w:rPr>
          <w:rFonts w:ascii="Times New Roman" w:hAnsi="Times New Roman"/>
          <w:sz w:val="28"/>
          <w:szCs w:val="28"/>
        </w:rPr>
      </w:pPr>
      <w:r w:rsidRPr="00DB71A3">
        <w:rPr>
          <w:rFonts w:ascii="Times New Roman" w:hAnsi="Times New Roman"/>
          <w:sz w:val="28"/>
          <w:szCs w:val="28"/>
        </w:rPr>
        <w:t>Республики</w:t>
      </w:r>
    </w:p>
    <w:p w:rsidR="00123B71" w:rsidRPr="00DB71A3" w:rsidRDefault="00123B71">
      <w:pPr>
        <w:widowControl w:val="0"/>
        <w:autoSpaceDE w:val="0"/>
        <w:autoSpaceDN w:val="0"/>
        <w:adjustRightInd w:val="0"/>
        <w:spacing w:after="0" w:line="240" w:lineRule="auto"/>
        <w:ind w:firstLine="708"/>
        <w:rPr>
          <w:rFonts w:ascii="Times New Roman" w:hAnsi="Times New Roman"/>
          <w:sz w:val="28"/>
          <w:szCs w:val="28"/>
        </w:rPr>
      </w:pPr>
    </w:p>
    <w:sectPr w:rsidR="00123B71" w:rsidRPr="00DB71A3" w:rsidSect="007F253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5F3" w:rsidRDefault="008015F3" w:rsidP="007F2538">
      <w:pPr>
        <w:spacing w:after="0" w:line="240" w:lineRule="auto"/>
      </w:pPr>
      <w:r>
        <w:separator/>
      </w:r>
    </w:p>
  </w:endnote>
  <w:endnote w:type="continuationSeparator" w:id="0">
    <w:p w:rsidR="008015F3" w:rsidRDefault="008015F3" w:rsidP="007F2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5F3" w:rsidRDefault="008015F3" w:rsidP="007F2538">
      <w:pPr>
        <w:spacing w:after="0" w:line="240" w:lineRule="auto"/>
      </w:pPr>
      <w:r>
        <w:separator/>
      </w:r>
    </w:p>
  </w:footnote>
  <w:footnote w:type="continuationSeparator" w:id="0">
    <w:p w:rsidR="008015F3" w:rsidRDefault="008015F3" w:rsidP="007F2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71" w:rsidRPr="00740893" w:rsidRDefault="008C50DF">
    <w:pPr>
      <w:pStyle w:val="a4"/>
      <w:jc w:val="center"/>
      <w:rPr>
        <w:rFonts w:ascii="Times New Roman" w:hAnsi="Times New Roman"/>
      </w:rPr>
    </w:pPr>
    <w:r w:rsidRPr="00740893">
      <w:rPr>
        <w:rFonts w:ascii="Times New Roman" w:hAnsi="Times New Roman"/>
      </w:rPr>
      <w:fldChar w:fldCharType="begin"/>
    </w:r>
    <w:r w:rsidR="00123B71" w:rsidRPr="00740893">
      <w:rPr>
        <w:rFonts w:ascii="Times New Roman" w:hAnsi="Times New Roman"/>
      </w:rPr>
      <w:instrText xml:space="preserve"> PAGE   \* MERGEFORMAT </w:instrText>
    </w:r>
    <w:r w:rsidRPr="00740893">
      <w:rPr>
        <w:rFonts w:ascii="Times New Roman" w:hAnsi="Times New Roman"/>
      </w:rPr>
      <w:fldChar w:fldCharType="separate"/>
    </w:r>
    <w:r w:rsidR="007A0BA3">
      <w:rPr>
        <w:rFonts w:ascii="Times New Roman" w:hAnsi="Times New Roman"/>
        <w:noProof/>
      </w:rPr>
      <w:t>15</w:t>
    </w:r>
    <w:r w:rsidRPr="00740893">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4EC2"/>
    <w:multiLevelType w:val="hybridMultilevel"/>
    <w:tmpl w:val="5EB235BE"/>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4B9C74C3"/>
    <w:multiLevelType w:val="hybridMultilevel"/>
    <w:tmpl w:val="64B4AFCC"/>
    <w:lvl w:ilvl="0" w:tplc="02A6FDB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12D"/>
    <w:rsid w:val="000026BC"/>
    <w:rsid w:val="00004490"/>
    <w:rsid w:val="00025E9C"/>
    <w:rsid w:val="00032C2B"/>
    <w:rsid w:val="000372FB"/>
    <w:rsid w:val="00045568"/>
    <w:rsid w:val="00056320"/>
    <w:rsid w:val="00063B41"/>
    <w:rsid w:val="00067F94"/>
    <w:rsid w:val="00075E64"/>
    <w:rsid w:val="00077591"/>
    <w:rsid w:val="00077AD9"/>
    <w:rsid w:val="000814E4"/>
    <w:rsid w:val="0009315E"/>
    <w:rsid w:val="00094FDB"/>
    <w:rsid w:val="000971B5"/>
    <w:rsid w:val="000B1757"/>
    <w:rsid w:val="000B6808"/>
    <w:rsid w:val="000D2ACD"/>
    <w:rsid w:val="000D51E0"/>
    <w:rsid w:val="000F4980"/>
    <w:rsid w:val="00104F00"/>
    <w:rsid w:val="001065CC"/>
    <w:rsid w:val="0011158F"/>
    <w:rsid w:val="001130E8"/>
    <w:rsid w:val="001228FA"/>
    <w:rsid w:val="00123B71"/>
    <w:rsid w:val="00132DBD"/>
    <w:rsid w:val="00136074"/>
    <w:rsid w:val="001441BC"/>
    <w:rsid w:val="00161FDE"/>
    <w:rsid w:val="0016760B"/>
    <w:rsid w:val="001705AF"/>
    <w:rsid w:val="001731DF"/>
    <w:rsid w:val="0017481C"/>
    <w:rsid w:val="0017658E"/>
    <w:rsid w:val="00185865"/>
    <w:rsid w:val="00191674"/>
    <w:rsid w:val="00195A99"/>
    <w:rsid w:val="001A44C0"/>
    <w:rsid w:val="001B189A"/>
    <w:rsid w:val="001B3E9B"/>
    <w:rsid w:val="001B73A6"/>
    <w:rsid w:val="001C2775"/>
    <w:rsid w:val="001E3CDD"/>
    <w:rsid w:val="001F2C88"/>
    <w:rsid w:val="001F3E51"/>
    <w:rsid w:val="002026A9"/>
    <w:rsid w:val="002042B6"/>
    <w:rsid w:val="00217096"/>
    <w:rsid w:val="00231D93"/>
    <w:rsid w:val="00240427"/>
    <w:rsid w:val="00245758"/>
    <w:rsid w:val="00245E4A"/>
    <w:rsid w:val="0024794C"/>
    <w:rsid w:val="002616DA"/>
    <w:rsid w:val="002812C9"/>
    <w:rsid w:val="002870FC"/>
    <w:rsid w:val="0028729E"/>
    <w:rsid w:val="002A1E0C"/>
    <w:rsid w:val="002A3BC5"/>
    <w:rsid w:val="002A7A1B"/>
    <w:rsid w:val="002B1ED7"/>
    <w:rsid w:val="002C2785"/>
    <w:rsid w:val="002C4CD8"/>
    <w:rsid w:val="002E1946"/>
    <w:rsid w:val="002E42F5"/>
    <w:rsid w:val="002E760F"/>
    <w:rsid w:val="002F09D4"/>
    <w:rsid w:val="002F71DC"/>
    <w:rsid w:val="00315401"/>
    <w:rsid w:val="003170B6"/>
    <w:rsid w:val="003176A9"/>
    <w:rsid w:val="00344F7E"/>
    <w:rsid w:val="00370748"/>
    <w:rsid w:val="00375FCE"/>
    <w:rsid w:val="00377337"/>
    <w:rsid w:val="003810E4"/>
    <w:rsid w:val="00381151"/>
    <w:rsid w:val="003822C4"/>
    <w:rsid w:val="00383803"/>
    <w:rsid w:val="003939F1"/>
    <w:rsid w:val="00396BE7"/>
    <w:rsid w:val="003A46AE"/>
    <w:rsid w:val="003B573D"/>
    <w:rsid w:val="003B6B0E"/>
    <w:rsid w:val="003C2A47"/>
    <w:rsid w:val="003C7E8B"/>
    <w:rsid w:val="003D6DD9"/>
    <w:rsid w:val="003E18FA"/>
    <w:rsid w:val="003E7C13"/>
    <w:rsid w:val="003F1BE3"/>
    <w:rsid w:val="003F278F"/>
    <w:rsid w:val="0040385C"/>
    <w:rsid w:val="00471F32"/>
    <w:rsid w:val="00474730"/>
    <w:rsid w:val="004765D8"/>
    <w:rsid w:val="00493003"/>
    <w:rsid w:val="004A734E"/>
    <w:rsid w:val="004A787E"/>
    <w:rsid w:val="004C7681"/>
    <w:rsid w:val="004E1FA3"/>
    <w:rsid w:val="004E265D"/>
    <w:rsid w:val="004E3CA7"/>
    <w:rsid w:val="004E4066"/>
    <w:rsid w:val="004E54C6"/>
    <w:rsid w:val="004F4921"/>
    <w:rsid w:val="004F4A19"/>
    <w:rsid w:val="004F58F1"/>
    <w:rsid w:val="00502456"/>
    <w:rsid w:val="005054BE"/>
    <w:rsid w:val="00507BE8"/>
    <w:rsid w:val="00574C27"/>
    <w:rsid w:val="00574D0E"/>
    <w:rsid w:val="005A56B5"/>
    <w:rsid w:val="005B3F6B"/>
    <w:rsid w:val="005B4156"/>
    <w:rsid w:val="005C211F"/>
    <w:rsid w:val="005C6963"/>
    <w:rsid w:val="005D0248"/>
    <w:rsid w:val="005F7F6A"/>
    <w:rsid w:val="0061386F"/>
    <w:rsid w:val="00630D14"/>
    <w:rsid w:val="006372DD"/>
    <w:rsid w:val="00641DED"/>
    <w:rsid w:val="00656F4F"/>
    <w:rsid w:val="00657C95"/>
    <w:rsid w:val="00662037"/>
    <w:rsid w:val="0066267E"/>
    <w:rsid w:val="00663407"/>
    <w:rsid w:val="0067064D"/>
    <w:rsid w:val="00683514"/>
    <w:rsid w:val="00685CA8"/>
    <w:rsid w:val="006B4C77"/>
    <w:rsid w:val="006B5455"/>
    <w:rsid w:val="006C4FDD"/>
    <w:rsid w:val="006D7A1A"/>
    <w:rsid w:val="006E12C5"/>
    <w:rsid w:val="006E3C4D"/>
    <w:rsid w:val="006F38DD"/>
    <w:rsid w:val="00720242"/>
    <w:rsid w:val="00736776"/>
    <w:rsid w:val="00740893"/>
    <w:rsid w:val="00745574"/>
    <w:rsid w:val="00763DD6"/>
    <w:rsid w:val="00783F4E"/>
    <w:rsid w:val="00790395"/>
    <w:rsid w:val="007A0535"/>
    <w:rsid w:val="007A0BA3"/>
    <w:rsid w:val="007C6B16"/>
    <w:rsid w:val="007F2538"/>
    <w:rsid w:val="0080090F"/>
    <w:rsid w:val="008015F3"/>
    <w:rsid w:val="008052F7"/>
    <w:rsid w:val="0082102F"/>
    <w:rsid w:val="00826F5F"/>
    <w:rsid w:val="00841C27"/>
    <w:rsid w:val="00875850"/>
    <w:rsid w:val="008877B3"/>
    <w:rsid w:val="00897A93"/>
    <w:rsid w:val="008C2929"/>
    <w:rsid w:val="008C50DF"/>
    <w:rsid w:val="008D73D3"/>
    <w:rsid w:val="008D7957"/>
    <w:rsid w:val="008F1527"/>
    <w:rsid w:val="008F2183"/>
    <w:rsid w:val="008F21C0"/>
    <w:rsid w:val="00900C31"/>
    <w:rsid w:val="009159A7"/>
    <w:rsid w:val="009268F6"/>
    <w:rsid w:val="00944406"/>
    <w:rsid w:val="00952DA5"/>
    <w:rsid w:val="00955A51"/>
    <w:rsid w:val="00957FF2"/>
    <w:rsid w:val="0097382C"/>
    <w:rsid w:val="00983B66"/>
    <w:rsid w:val="009877BD"/>
    <w:rsid w:val="009A602F"/>
    <w:rsid w:val="009B20F9"/>
    <w:rsid w:val="009B2212"/>
    <w:rsid w:val="009B426C"/>
    <w:rsid w:val="009C107B"/>
    <w:rsid w:val="009D3FF6"/>
    <w:rsid w:val="009D5A52"/>
    <w:rsid w:val="009E1608"/>
    <w:rsid w:val="009E5D54"/>
    <w:rsid w:val="00A064B4"/>
    <w:rsid w:val="00A06D4E"/>
    <w:rsid w:val="00A07282"/>
    <w:rsid w:val="00A413F5"/>
    <w:rsid w:val="00A4653D"/>
    <w:rsid w:val="00A54AE0"/>
    <w:rsid w:val="00A65FD1"/>
    <w:rsid w:val="00A77310"/>
    <w:rsid w:val="00A81769"/>
    <w:rsid w:val="00A86615"/>
    <w:rsid w:val="00A91508"/>
    <w:rsid w:val="00AC0B0C"/>
    <w:rsid w:val="00AF0566"/>
    <w:rsid w:val="00AF4A0F"/>
    <w:rsid w:val="00B05279"/>
    <w:rsid w:val="00B0743E"/>
    <w:rsid w:val="00B23CEF"/>
    <w:rsid w:val="00B66BDF"/>
    <w:rsid w:val="00B71D40"/>
    <w:rsid w:val="00B759CE"/>
    <w:rsid w:val="00B76DCF"/>
    <w:rsid w:val="00B8254C"/>
    <w:rsid w:val="00B912BB"/>
    <w:rsid w:val="00B9611C"/>
    <w:rsid w:val="00B967AD"/>
    <w:rsid w:val="00BB1EF3"/>
    <w:rsid w:val="00BD153A"/>
    <w:rsid w:val="00BD28C8"/>
    <w:rsid w:val="00BD46A3"/>
    <w:rsid w:val="00BE0825"/>
    <w:rsid w:val="00BE2E1B"/>
    <w:rsid w:val="00BE3A1C"/>
    <w:rsid w:val="00BF0EA9"/>
    <w:rsid w:val="00BF3A4F"/>
    <w:rsid w:val="00C127E7"/>
    <w:rsid w:val="00C13AC3"/>
    <w:rsid w:val="00C153AF"/>
    <w:rsid w:val="00C174B9"/>
    <w:rsid w:val="00C324AF"/>
    <w:rsid w:val="00C37AF1"/>
    <w:rsid w:val="00C45721"/>
    <w:rsid w:val="00C469F1"/>
    <w:rsid w:val="00C62FE5"/>
    <w:rsid w:val="00C70211"/>
    <w:rsid w:val="00C70B04"/>
    <w:rsid w:val="00C71EDB"/>
    <w:rsid w:val="00C83857"/>
    <w:rsid w:val="00C956F9"/>
    <w:rsid w:val="00CA0D28"/>
    <w:rsid w:val="00CA3BBF"/>
    <w:rsid w:val="00CA690E"/>
    <w:rsid w:val="00CB059A"/>
    <w:rsid w:val="00CB137C"/>
    <w:rsid w:val="00CD7DB7"/>
    <w:rsid w:val="00CE27F8"/>
    <w:rsid w:val="00CE3912"/>
    <w:rsid w:val="00CE654D"/>
    <w:rsid w:val="00CE7FD4"/>
    <w:rsid w:val="00CF4359"/>
    <w:rsid w:val="00D15F06"/>
    <w:rsid w:val="00D2443D"/>
    <w:rsid w:val="00D80824"/>
    <w:rsid w:val="00D85E1E"/>
    <w:rsid w:val="00DB71A3"/>
    <w:rsid w:val="00DE10AC"/>
    <w:rsid w:val="00DE219F"/>
    <w:rsid w:val="00DE3DD9"/>
    <w:rsid w:val="00DE6298"/>
    <w:rsid w:val="00DE7B41"/>
    <w:rsid w:val="00E04200"/>
    <w:rsid w:val="00E21887"/>
    <w:rsid w:val="00E22995"/>
    <w:rsid w:val="00E27071"/>
    <w:rsid w:val="00E30C13"/>
    <w:rsid w:val="00E317D6"/>
    <w:rsid w:val="00E3212D"/>
    <w:rsid w:val="00E42382"/>
    <w:rsid w:val="00E44F0F"/>
    <w:rsid w:val="00E46208"/>
    <w:rsid w:val="00E55440"/>
    <w:rsid w:val="00E64E4E"/>
    <w:rsid w:val="00E80F62"/>
    <w:rsid w:val="00E83720"/>
    <w:rsid w:val="00EA3BB8"/>
    <w:rsid w:val="00EB33E7"/>
    <w:rsid w:val="00EB5A89"/>
    <w:rsid w:val="00EB5BEE"/>
    <w:rsid w:val="00EC5484"/>
    <w:rsid w:val="00F17D09"/>
    <w:rsid w:val="00F25A2C"/>
    <w:rsid w:val="00F26A7F"/>
    <w:rsid w:val="00F31CFF"/>
    <w:rsid w:val="00F33CD2"/>
    <w:rsid w:val="00F367AA"/>
    <w:rsid w:val="00F47D60"/>
    <w:rsid w:val="00F77DE5"/>
    <w:rsid w:val="00FC4511"/>
    <w:rsid w:val="00FC502A"/>
    <w:rsid w:val="00FC647A"/>
    <w:rsid w:val="00FC7922"/>
    <w:rsid w:val="00FC79AE"/>
    <w:rsid w:val="00FD5D29"/>
    <w:rsid w:val="00FD6171"/>
    <w:rsid w:val="00FE45E7"/>
    <w:rsid w:val="00FF0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2B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A3BB8"/>
    <w:pPr>
      <w:ind w:left="720"/>
      <w:contextualSpacing/>
    </w:pPr>
  </w:style>
  <w:style w:type="paragraph" w:styleId="a4">
    <w:name w:val="header"/>
    <w:basedOn w:val="a"/>
    <w:link w:val="a5"/>
    <w:uiPriority w:val="99"/>
    <w:rsid w:val="007F253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7F2538"/>
    <w:rPr>
      <w:rFonts w:cs="Times New Roman"/>
    </w:rPr>
  </w:style>
  <w:style w:type="paragraph" w:styleId="a6">
    <w:name w:val="footer"/>
    <w:basedOn w:val="a"/>
    <w:link w:val="a7"/>
    <w:uiPriority w:val="99"/>
    <w:semiHidden/>
    <w:rsid w:val="007F253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7F2538"/>
    <w:rPr>
      <w:rFonts w:cs="Times New Roman"/>
    </w:rPr>
  </w:style>
  <w:style w:type="paragraph" w:styleId="a8">
    <w:name w:val="Balloon Text"/>
    <w:basedOn w:val="a"/>
    <w:link w:val="a9"/>
    <w:uiPriority w:val="99"/>
    <w:semiHidden/>
    <w:rsid w:val="00A773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77310"/>
    <w:rPr>
      <w:rFonts w:ascii="Tahoma" w:hAnsi="Tahoma" w:cs="Tahoma"/>
      <w:sz w:val="16"/>
      <w:szCs w:val="16"/>
    </w:rPr>
  </w:style>
  <w:style w:type="paragraph" w:customStyle="1" w:styleId="ConsPlusNormal">
    <w:name w:val="ConsPlusNormal"/>
    <w:uiPriority w:val="99"/>
    <w:rsid w:val="000372FB"/>
    <w:pPr>
      <w:widowControl w:val="0"/>
      <w:autoSpaceDE w:val="0"/>
      <w:autoSpaceDN w:val="0"/>
    </w:pPr>
    <w:rPr>
      <w:rFonts w:eastAsia="Times New Roman" w:cs="Calibri"/>
      <w:szCs w:val="20"/>
    </w:rPr>
  </w:style>
  <w:style w:type="paragraph" w:styleId="aa">
    <w:name w:val="Document Map"/>
    <w:basedOn w:val="a"/>
    <w:link w:val="ab"/>
    <w:uiPriority w:val="99"/>
    <w:semiHidden/>
    <w:rsid w:val="003D6DD9"/>
    <w:pPr>
      <w:shd w:val="clear" w:color="auto" w:fill="000080"/>
    </w:pPr>
    <w:rPr>
      <w:rFonts w:ascii="Tahoma" w:hAnsi="Tahoma" w:cs="Tahoma"/>
      <w:sz w:val="20"/>
      <w:szCs w:val="20"/>
    </w:rPr>
  </w:style>
  <w:style w:type="character" w:customStyle="1" w:styleId="ab">
    <w:name w:val="Схема документа Знак"/>
    <w:basedOn w:val="a0"/>
    <w:link w:val="aa"/>
    <w:uiPriority w:val="99"/>
    <w:semiHidden/>
    <w:locked/>
    <w:rsid w:val="008C50DF"/>
    <w:rPr>
      <w:rFonts w:ascii="Times New Roman" w:hAnsi="Times New Roman" w:cs="Times New Roman"/>
      <w:sz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2B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A3BB8"/>
    <w:pPr>
      <w:ind w:left="720"/>
      <w:contextualSpacing/>
    </w:pPr>
  </w:style>
  <w:style w:type="paragraph" w:styleId="a4">
    <w:name w:val="header"/>
    <w:basedOn w:val="a"/>
    <w:link w:val="a5"/>
    <w:uiPriority w:val="99"/>
    <w:rsid w:val="007F253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7F2538"/>
    <w:rPr>
      <w:rFonts w:cs="Times New Roman"/>
    </w:rPr>
  </w:style>
  <w:style w:type="paragraph" w:styleId="a6">
    <w:name w:val="footer"/>
    <w:basedOn w:val="a"/>
    <w:link w:val="a7"/>
    <w:uiPriority w:val="99"/>
    <w:semiHidden/>
    <w:rsid w:val="007F253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7F2538"/>
    <w:rPr>
      <w:rFonts w:cs="Times New Roman"/>
    </w:rPr>
  </w:style>
  <w:style w:type="paragraph" w:styleId="a8">
    <w:name w:val="Balloon Text"/>
    <w:basedOn w:val="a"/>
    <w:link w:val="a9"/>
    <w:uiPriority w:val="99"/>
    <w:semiHidden/>
    <w:rsid w:val="00A773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77310"/>
    <w:rPr>
      <w:rFonts w:ascii="Tahoma" w:hAnsi="Tahoma" w:cs="Tahoma"/>
      <w:sz w:val="16"/>
      <w:szCs w:val="16"/>
    </w:rPr>
  </w:style>
  <w:style w:type="paragraph" w:customStyle="1" w:styleId="ConsPlusNormal">
    <w:name w:val="ConsPlusNormal"/>
    <w:uiPriority w:val="99"/>
    <w:rsid w:val="000372FB"/>
    <w:pPr>
      <w:widowControl w:val="0"/>
      <w:autoSpaceDE w:val="0"/>
      <w:autoSpaceDN w:val="0"/>
    </w:pPr>
    <w:rPr>
      <w:rFonts w:eastAsia="Times New Roman" w:cs="Calibri"/>
      <w:szCs w:val="20"/>
    </w:rPr>
  </w:style>
  <w:style w:type="paragraph" w:styleId="aa">
    <w:name w:val="Document Map"/>
    <w:basedOn w:val="a"/>
    <w:link w:val="ab"/>
    <w:uiPriority w:val="99"/>
    <w:semiHidden/>
    <w:rsid w:val="003D6DD9"/>
    <w:pPr>
      <w:shd w:val="clear" w:color="auto" w:fill="000080"/>
    </w:pPr>
    <w:rPr>
      <w:rFonts w:ascii="Tahoma" w:hAnsi="Tahoma" w:cs="Tahoma"/>
      <w:sz w:val="20"/>
      <w:szCs w:val="20"/>
    </w:rPr>
  </w:style>
  <w:style w:type="character" w:customStyle="1" w:styleId="ab">
    <w:name w:val="Схема документа Знак"/>
    <w:basedOn w:val="a0"/>
    <w:link w:val="aa"/>
    <w:uiPriority w:val="99"/>
    <w:semiHidden/>
    <w:locked/>
    <w:rsid w:val="008C50DF"/>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849981">
      <w:marLeft w:val="0"/>
      <w:marRight w:val="0"/>
      <w:marTop w:val="0"/>
      <w:marBottom w:val="0"/>
      <w:divBdr>
        <w:top w:val="none" w:sz="0" w:space="0" w:color="auto"/>
        <w:left w:val="none" w:sz="0" w:space="0" w:color="auto"/>
        <w:bottom w:val="none" w:sz="0" w:space="0" w:color="auto"/>
        <w:right w:val="none" w:sz="0" w:space="0" w:color="auto"/>
      </w:divBdr>
    </w:div>
    <w:div w:id="1501849982">
      <w:marLeft w:val="0"/>
      <w:marRight w:val="0"/>
      <w:marTop w:val="0"/>
      <w:marBottom w:val="0"/>
      <w:divBdr>
        <w:top w:val="none" w:sz="0" w:space="0" w:color="auto"/>
        <w:left w:val="none" w:sz="0" w:space="0" w:color="auto"/>
        <w:bottom w:val="none" w:sz="0" w:space="0" w:color="auto"/>
        <w:right w:val="none" w:sz="0" w:space="0" w:color="auto"/>
      </w:divBdr>
    </w:div>
    <w:div w:id="1501849983">
      <w:marLeft w:val="0"/>
      <w:marRight w:val="0"/>
      <w:marTop w:val="0"/>
      <w:marBottom w:val="0"/>
      <w:divBdr>
        <w:top w:val="none" w:sz="0" w:space="0" w:color="auto"/>
        <w:left w:val="none" w:sz="0" w:space="0" w:color="auto"/>
        <w:bottom w:val="none" w:sz="0" w:space="0" w:color="auto"/>
        <w:right w:val="none" w:sz="0" w:space="0" w:color="auto"/>
      </w:divBdr>
    </w:div>
    <w:div w:id="1501849984">
      <w:marLeft w:val="0"/>
      <w:marRight w:val="0"/>
      <w:marTop w:val="0"/>
      <w:marBottom w:val="0"/>
      <w:divBdr>
        <w:top w:val="none" w:sz="0" w:space="0" w:color="auto"/>
        <w:left w:val="none" w:sz="0" w:space="0" w:color="auto"/>
        <w:bottom w:val="none" w:sz="0" w:space="0" w:color="auto"/>
        <w:right w:val="none" w:sz="0" w:space="0" w:color="auto"/>
      </w:divBdr>
    </w:div>
    <w:div w:id="1501849985">
      <w:marLeft w:val="0"/>
      <w:marRight w:val="0"/>
      <w:marTop w:val="0"/>
      <w:marBottom w:val="0"/>
      <w:divBdr>
        <w:top w:val="none" w:sz="0" w:space="0" w:color="auto"/>
        <w:left w:val="none" w:sz="0" w:space="0" w:color="auto"/>
        <w:bottom w:val="none" w:sz="0" w:space="0" w:color="auto"/>
        <w:right w:val="none" w:sz="0" w:space="0" w:color="auto"/>
      </w:divBdr>
    </w:div>
    <w:div w:id="1501849986">
      <w:marLeft w:val="0"/>
      <w:marRight w:val="0"/>
      <w:marTop w:val="0"/>
      <w:marBottom w:val="0"/>
      <w:divBdr>
        <w:top w:val="none" w:sz="0" w:space="0" w:color="auto"/>
        <w:left w:val="none" w:sz="0" w:space="0" w:color="auto"/>
        <w:bottom w:val="none" w:sz="0" w:space="0" w:color="auto"/>
        <w:right w:val="none" w:sz="0" w:space="0" w:color="auto"/>
      </w:divBdr>
    </w:div>
    <w:div w:id="1501849987">
      <w:marLeft w:val="0"/>
      <w:marRight w:val="0"/>
      <w:marTop w:val="0"/>
      <w:marBottom w:val="0"/>
      <w:divBdr>
        <w:top w:val="none" w:sz="0" w:space="0" w:color="auto"/>
        <w:left w:val="none" w:sz="0" w:space="0" w:color="auto"/>
        <w:bottom w:val="none" w:sz="0" w:space="0" w:color="auto"/>
        <w:right w:val="none" w:sz="0" w:space="0" w:color="auto"/>
      </w:divBdr>
    </w:div>
    <w:div w:id="1501849988">
      <w:marLeft w:val="0"/>
      <w:marRight w:val="0"/>
      <w:marTop w:val="0"/>
      <w:marBottom w:val="0"/>
      <w:divBdr>
        <w:top w:val="none" w:sz="0" w:space="0" w:color="auto"/>
        <w:left w:val="none" w:sz="0" w:space="0" w:color="auto"/>
        <w:bottom w:val="none" w:sz="0" w:space="0" w:color="auto"/>
        <w:right w:val="none" w:sz="0" w:space="0" w:color="auto"/>
      </w:divBdr>
    </w:div>
    <w:div w:id="1501849989">
      <w:marLeft w:val="0"/>
      <w:marRight w:val="0"/>
      <w:marTop w:val="0"/>
      <w:marBottom w:val="0"/>
      <w:divBdr>
        <w:top w:val="none" w:sz="0" w:space="0" w:color="auto"/>
        <w:left w:val="none" w:sz="0" w:space="0" w:color="auto"/>
        <w:bottom w:val="none" w:sz="0" w:space="0" w:color="auto"/>
        <w:right w:val="none" w:sz="0" w:space="0" w:color="auto"/>
      </w:divBdr>
    </w:div>
    <w:div w:id="1501849990">
      <w:marLeft w:val="0"/>
      <w:marRight w:val="0"/>
      <w:marTop w:val="0"/>
      <w:marBottom w:val="0"/>
      <w:divBdr>
        <w:top w:val="none" w:sz="0" w:space="0" w:color="auto"/>
        <w:left w:val="none" w:sz="0" w:space="0" w:color="auto"/>
        <w:bottom w:val="none" w:sz="0" w:space="0" w:color="auto"/>
        <w:right w:val="none" w:sz="0" w:space="0" w:color="auto"/>
      </w:divBdr>
    </w:div>
    <w:div w:id="1501849991">
      <w:marLeft w:val="0"/>
      <w:marRight w:val="0"/>
      <w:marTop w:val="0"/>
      <w:marBottom w:val="0"/>
      <w:divBdr>
        <w:top w:val="none" w:sz="0" w:space="0" w:color="auto"/>
        <w:left w:val="none" w:sz="0" w:space="0" w:color="auto"/>
        <w:bottom w:val="none" w:sz="0" w:space="0" w:color="auto"/>
        <w:right w:val="none" w:sz="0" w:space="0" w:color="auto"/>
      </w:divBdr>
    </w:div>
    <w:div w:id="1501849992">
      <w:marLeft w:val="0"/>
      <w:marRight w:val="0"/>
      <w:marTop w:val="0"/>
      <w:marBottom w:val="0"/>
      <w:divBdr>
        <w:top w:val="none" w:sz="0" w:space="0" w:color="auto"/>
        <w:left w:val="none" w:sz="0" w:space="0" w:color="auto"/>
        <w:bottom w:val="none" w:sz="0" w:space="0" w:color="auto"/>
        <w:right w:val="none" w:sz="0" w:space="0" w:color="auto"/>
      </w:divBdr>
    </w:div>
    <w:div w:id="1501849993">
      <w:marLeft w:val="0"/>
      <w:marRight w:val="0"/>
      <w:marTop w:val="0"/>
      <w:marBottom w:val="0"/>
      <w:divBdr>
        <w:top w:val="none" w:sz="0" w:space="0" w:color="auto"/>
        <w:left w:val="none" w:sz="0" w:space="0" w:color="auto"/>
        <w:bottom w:val="none" w:sz="0" w:space="0" w:color="auto"/>
        <w:right w:val="none" w:sz="0" w:space="0" w:color="auto"/>
      </w:divBdr>
    </w:div>
    <w:div w:id="1501849994">
      <w:marLeft w:val="0"/>
      <w:marRight w:val="0"/>
      <w:marTop w:val="0"/>
      <w:marBottom w:val="0"/>
      <w:divBdr>
        <w:top w:val="none" w:sz="0" w:space="0" w:color="auto"/>
        <w:left w:val="none" w:sz="0" w:space="0" w:color="auto"/>
        <w:bottom w:val="none" w:sz="0" w:space="0" w:color="auto"/>
        <w:right w:val="none" w:sz="0" w:space="0" w:color="auto"/>
      </w:divBdr>
    </w:div>
    <w:div w:id="1501849995">
      <w:marLeft w:val="0"/>
      <w:marRight w:val="0"/>
      <w:marTop w:val="0"/>
      <w:marBottom w:val="0"/>
      <w:divBdr>
        <w:top w:val="none" w:sz="0" w:space="0" w:color="auto"/>
        <w:left w:val="none" w:sz="0" w:space="0" w:color="auto"/>
        <w:bottom w:val="none" w:sz="0" w:space="0" w:color="auto"/>
        <w:right w:val="none" w:sz="0" w:space="0" w:color="auto"/>
      </w:divBdr>
    </w:div>
    <w:div w:id="1501849996">
      <w:marLeft w:val="0"/>
      <w:marRight w:val="0"/>
      <w:marTop w:val="0"/>
      <w:marBottom w:val="0"/>
      <w:divBdr>
        <w:top w:val="none" w:sz="0" w:space="0" w:color="auto"/>
        <w:left w:val="none" w:sz="0" w:space="0" w:color="auto"/>
        <w:bottom w:val="none" w:sz="0" w:space="0" w:color="auto"/>
        <w:right w:val="none" w:sz="0" w:space="0" w:color="auto"/>
      </w:divBdr>
    </w:div>
    <w:div w:id="1501849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5342</Words>
  <Characters>30455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Вносится Главой </vt:lpstr>
    </vt:vector>
  </TitlesOfParts>
  <Company/>
  <LinksUpToDate>false</LinksUpToDate>
  <CharactersWithSpaces>35726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Главой</dc:title>
  <dc:creator>PK</dc:creator>
  <cp:lastModifiedBy>Ратмир Коцев</cp:lastModifiedBy>
  <cp:revision>2</cp:revision>
  <cp:lastPrinted>2015-10-15T15:46:00Z</cp:lastPrinted>
  <dcterms:created xsi:type="dcterms:W3CDTF">2015-10-19T14:32:00Z</dcterms:created>
  <dcterms:modified xsi:type="dcterms:W3CDTF">2015-10-19T14:32:00Z</dcterms:modified>
</cp:coreProperties>
</file>