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11D" w:rsidRPr="00464A6A" w:rsidRDefault="007B211D" w:rsidP="00D05530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Приложение № 7</w:t>
      </w:r>
    </w:p>
    <w:p w:rsidR="007B211D" w:rsidRPr="00464A6A" w:rsidRDefault="007B211D" w:rsidP="009F1107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к Закону Кабардино-Балкарской Республики</w:t>
      </w:r>
    </w:p>
    <w:p w:rsidR="007B211D" w:rsidRPr="00464A6A" w:rsidRDefault="007B211D" w:rsidP="00D05530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 xml:space="preserve"> "О республиканском бюджете</w:t>
      </w:r>
    </w:p>
    <w:p w:rsidR="007B211D" w:rsidRPr="00464A6A" w:rsidRDefault="007B211D" w:rsidP="00D05530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Кабардино-Балкарской Республики на 2016 год</w:t>
      </w:r>
    </w:p>
    <w:p w:rsidR="007B211D" w:rsidRPr="00464A6A" w:rsidRDefault="007B211D" w:rsidP="00D05530">
      <w:pPr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 xml:space="preserve">и на плановый </w:t>
      </w:r>
      <w:bookmarkStart w:id="0" w:name="Pril19"/>
      <w:bookmarkEnd w:id="0"/>
      <w:r w:rsidRPr="00464A6A">
        <w:rPr>
          <w:rFonts w:ascii="Times New Roman" w:hAnsi="Times New Roman"/>
          <w:sz w:val="28"/>
          <w:szCs w:val="28"/>
          <w:lang w:val="ru-RU"/>
        </w:rPr>
        <w:t>период 2017 и 2018 годов"</w:t>
      </w:r>
    </w:p>
    <w:p w:rsidR="007B211D" w:rsidRPr="00464A6A" w:rsidRDefault="007B211D" w:rsidP="007C69CA">
      <w:pPr>
        <w:tabs>
          <w:tab w:val="left" w:pos="4740"/>
        </w:tabs>
        <w:spacing w:after="0" w:line="240" w:lineRule="auto"/>
        <w:ind w:firstLine="2694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ab/>
      </w:r>
    </w:p>
    <w:p w:rsidR="007B211D" w:rsidRPr="00464A6A" w:rsidRDefault="007B211D" w:rsidP="00A10508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 xml:space="preserve">Распределение бюджетных ассигнований по целевым статьям </w:t>
      </w:r>
    </w:p>
    <w:p w:rsidR="007B211D" w:rsidRPr="00464A6A" w:rsidRDefault="007B211D" w:rsidP="00A10508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 xml:space="preserve">(государственным программам Кабардино-Балкарской Республики и </w:t>
      </w:r>
    </w:p>
    <w:p w:rsidR="007B211D" w:rsidRPr="00464A6A" w:rsidRDefault="007B211D" w:rsidP="00A1050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 xml:space="preserve">непрограммным направлениям деятельности), группам видов расходов классификации расходов республиканского бюджета </w:t>
      </w:r>
    </w:p>
    <w:p w:rsidR="007B211D" w:rsidRPr="00464A6A" w:rsidRDefault="007B211D" w:rsidP="00A1050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на плановый период 2017 и 2018 годов</w:t>
      </w:r>
    </w:p>
    <w:p w:rsidR="007B211D" w:rsidRPr="00464A6A" w:rsidRDefault="007B211D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0065" w:type="dxa"/>
        <w:tblInd w:w="-289" w:type="dxa"/>
        <w:tblLayout w:type="fixed"/>
        <w:tblLook w:val="00A0"/>
      </w:tblPr>
      <w:tblGrid>
        <w:gridCol w:w="6"/>
        <w:gridCol w:w="5101"/>
        <w:gridCol w:w="1133"/>
        <w:gridCol w:w="709"/>
        <w:gridCol w:w="1558"/>
        <w:gridCol w:w="1558"/>
      </w:tblGrid>
      <w:tr w:rsidR="007B211D" w:rsidRPr="00464A6A" w:rsidTr="00F813CB">
        <w:trPr>
          <w:trHeight w:val="20"/>
          <w:tblHeader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Вид рас</w:t>
            </w:r>
          </w:p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хода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Сумма</w:t>
            </w:r>
          </w:p>
        </w:tc>
      </w:tr>
      <w:tr w:rsidR="007B211D" w:rsidRPr="00464A6A" w:rsidTr="00F813CB">
        <w:trPr>
          <w:trHeight w:val="20"/>
          <w:tblHeader/>
        </w:trPr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</w:t>
            </w: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</w:t>
            </w: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B211D" w:rsidRPr="00464A6A" w:rsidTr="00A10508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A1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A1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A105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25 360 133,3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A105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24 887 780,5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5 432 214,0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5 415 458,0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35 256,7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35 256,7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31 484,4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31 484,4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3 772,3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сфере охраны здоровья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01059Б0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2 084,1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01059Б0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2 084,1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88 518,9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80 042,9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по закупке тест-систем и препаратов для лечения больных вирусными гепатитами В и С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011206Ф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011206Ф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по профилактике ВИЧ-инфекции и гепатитов B и C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0115179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976,9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0115179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976,9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Подпрограмма "Совершенствование оказания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4 849 958,6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4 848 678,6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1 031 897,4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1 031 897,4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421 137,0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421 137,0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159 466,6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159 466,6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450 528,7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450 528,7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765,1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4 802,0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20 198,0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20 198,0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6 405,5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6 405,5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мероприятий, направленных на обследование населения с целью выявления туберкулеза, лечения больных туберкулезом, а также профилактических мероприятий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167 796,4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167 796,4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150 009,4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Социальное обеспечение и иные выплаты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0122022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12 562,0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5 225,0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13 248,0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13 248,0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13 248,0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13 248,0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Обязательное медицинское страхование неработающего населения (детей)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0127006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0127006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93 685,8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87 185,8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85 291,2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85 291,2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69 952,3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69 952,3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14 829,6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14 829,6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509,3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1 894,6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1 894,6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расходных обязательств, направленных на закупку оборудования и расходных материалов для неонатального и аудиологического скрининга в учреждениях государственной системы здравоохранения,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014203Ф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014203Ф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по пренатальной (дородовой) диагностике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014204Ф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014204Ф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47 637,8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47 637,8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37 206,3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27 330,4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27 330,4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9 835,9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10 431,5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10 431,5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274 007,9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273 507,9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198 969,0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198 969,0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198 969,0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198 969,0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мероприятий, направленных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018209Ф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018209Ф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5 057,5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5 057,5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отдельных полномочий в области лекарственного обеспечения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0185174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22 789,5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22 789,5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"Совершенствование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01Б0000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</w:tr>
      <w:tr w:rsidR="007B211D" w:rsidRPr="00464A6A" w:rsidTr="00C409CD">
        <w:trPr>
          <w:trHeight w:val="2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01Б8020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01Б8020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7 367 733,1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7 366 548,0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Стипендии учащимся, студентам и аспирантам высших и профессиональных учебных заведений Кабардино-Балкарской Республики в рамках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0204013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2 180,7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0204013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2 180,7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2 063 420,7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2 063 420,7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11 389,8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11 389,8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8 973,0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2 386,5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0212559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0212559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0214011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0214011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в рамках подпрограммы "Развитие дошкольного образования" государственной программы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0217008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77 302,0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77 302,0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77 302,0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77 302,0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1 971 305,2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1 971 305,2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1 971 305,2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1 971 305,2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4 004 439,6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4 003 254,5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154 696,4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154 696,4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117 702,3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117 702,3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36 716,0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36 716,0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34 503,7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34 503,7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10 512,3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10 512,3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23 969,0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23 969,0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6 294,9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6 294,9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Экспертно-аналитическое, информационное и организационно-техническое обеспечение деятельности системы образования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проведения и проведение единого государственного экзамена и государственной итоговой аттестации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Софинансирование выплат на 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в рамках реализации мероприятий приоритетного национального проекта "Образование" - государственная поддержка талантливой молодежи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022457Ф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022457Ф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3 732 553,0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3 732 553,0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3 732 553,0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3 732 553,0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Субвенция бюджетам муниципальных образований на 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183 727,0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183 727,0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"Развитие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143 639,2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143 639,2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128 818,5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128 818,5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8 506,2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6 101,0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15 811,1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15 811,1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2 214,3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13 494,8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13 494,8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"Развитие дополнительного образования" государственной программы Кабардино-Балкарской Республики "Развитие образования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17 783,8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17 783,8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Организация, обеспечение и проведение олимпиад, конкурсов и прочих мероприятий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0232553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0232553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457 959,4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457 959,4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377 618,2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377 618,2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272 773,7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272 773,7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63 672,2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63 672,2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40 333,5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40 333,5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838,7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19 511,4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19 511,4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5 488,3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13 757,1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13 757,1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20 524,3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20 524,3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Выплаты по социальной помощи детям - сиротам и детям, оставшимся без попечения родителей,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0242556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39 955,4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0242556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39 955,4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606 411,8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606 411,8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387 253,2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387 253,2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295 456,0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295 456,0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90 319,1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90 319,1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1 478,2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25 373,8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25 373,8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8 689,4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8 689,4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16 607,8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16 607,8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14 208,0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14 208,0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Дистанционное образование детей-инвалидов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0252550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32 327,9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32 327,9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28 906,9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28 906,9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3 421,0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3 421,0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5 316,3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5 316,3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выплату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95 093,8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95 093,8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95 093,8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95 093,8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содержание отделов опеки и попечительства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0257010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33 427,3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33 427,3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33 427,3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33 427,3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содержание комиссий по делам несовершеннолетних и защите их прав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12 611,4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12 611,4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49 594,0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49 594,0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35 925,5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35 925,5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29 206,9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29 206,9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6 618,4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6 618,4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1 980,3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1 980,3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Выполнение научно-исследовательских и опытно-конструкторских работ по государственным контрактам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Проведение аккредитации образовательных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переданных полномочий Российской Федерации в сфере образования в рамках подпрограммы "Обеспечение реализации государственной программы Кабардино-Балкарской Республики "Развитие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02659Г0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4 965,4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02659Г0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4 119,6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02659Г0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845,8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18 770,0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17 816,0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17 816,0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12 127,0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12 127,0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12 127,0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Профилактика асоциальных явлений в молодежной среде и информационное обеспечение государственной молодежной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политики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0312546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0312546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3 572 566,8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3 640 005,7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81 668,3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80 775,2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71 153,6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71 154,1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10 352,7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9 459,1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Переподготовка и повышение квалификации государственных гражданских служащих в рамках государственной программы Кабардино-Балкарской Республики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2 559 008,8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2 646 258,2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материальной помощи гражданам, находящимся в трудной жизненной ситуации,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8 050,6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Оказание материальной помощи участникам Великой Отечественной войны, вдовам погибших воинов в рамках подпрограммы "Развитие мер социальной поддержки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141 265,8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141 265,8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141 265,8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141 265,8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ежемесячной надбавки гражданам, удостоенным государственных наград Кабардино-Балкарской Республики,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90 433,2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91 595,1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90 433,2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91 595,1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6 683,2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116,2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6 567,0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Предоставление субсидий на оплату жилого помещения и коммунальных услуг,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установленных Постановлением Правительства Российской Федерации от 14 декабря 2005 года №761 "О предоставлении субсидий на оплату жилого помещения и коммунальных услуг",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119 662,2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126 663,4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11 791,0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11 791,9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107 871,2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114 871,5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Ежемесячное пособие на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120 901,7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120 952,8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1 950,8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119 002,0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119 002,0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ветеранов труда, установленных ст. 8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209 029,0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249 214,1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3 993,3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205 928,0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245 220,8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Обеспечение мер социальной поддержки тружеников тыла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0414007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17 603,6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17 256,6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17 256,6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ст.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257 074,6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297 119,0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6 044,4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251 074,6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291 074,6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ст. 10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120 404,1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116 544,9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1 850,1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118 554,1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114 694,8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Обеспечение мер социальной поддержки семей, признанных многодетными, установленных ст. 10 Закона Кабардино-Балкарской Республики от 29 декабря 2004 года № 57-РЗ "О государственной социальной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122 277,1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2 645,9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119 631,2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2 412,4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2 374,0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Единовременное пособие при рождении у одной матери одновременно трех и более детей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Единовременное пособие при рождении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40 621,2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473,0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40 148,2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Выплата инвалидам и участникам Великой Отечественной войны, вдовам погибших воинов ежегодной единовременной финансовой помощи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6 106,0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106,2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5 999,8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21 537,5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21 537,5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21 537,5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21 537,5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13 322,3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13 322,3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 в рамках подпрограммы "Развитие мер социальной поддержки отдельных категорий граждан" государственной программы Кабардино-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125,2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125,2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Оплата жилищно-коммунальных услуг отдельным категориям граждан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430 213,4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430 213,4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6 446,3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423 767,1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423 767,1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3 127,2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3 127,2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827 077,8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827 077,8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827 077,8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827 077,8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835 069,7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816 851,7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679 666,5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680 368,0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510 280,4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510 249,9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113 887,5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114 488,1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Предоставление субсидий бюджетным, автономным учреждениям и иным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54 461,4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54 592,8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1 037,2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121 556,3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121 556,3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5 607,6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115 495,3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115 495,3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453,4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Укрепление материальной базы учреждений системы социального обслуживания населения Кабардино-Балкарской Республики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042220Ф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042220Ф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на реализацию мероприятий государственной программы Российской Федерации "Доступная среда"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042240Ф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042240Ф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96 123,3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95 424,0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отдыха и оздоровления детей и подростков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денежного вознаграждения многодетным матерям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20 097,3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20 097,3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11 495,3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11 495,0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11 195,0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Субсидии бюджетам муниципальных образований на организацию отдыха детей в каникулярное время с круглосуточным пребыванием в рамках подпрограммы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0437201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11 831,7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0437201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11 831,7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397 993,7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162 337,7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40 958,7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40 958,7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34 764,6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34 764,6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6 176,1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6 176,1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Компенсация части процентной ставки по предоставленным кредитам гражданам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31 100,0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31 100,0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Выполнение государственных обязательств по обеспечению жильем отдельных категорий граждан, установленных законодательством Кабардино-Балкарской Республики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34 954,9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34 954,9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34 954,9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34 954,9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Обеспечение жильем больных заразной формой туберкулеза, проживающих в квартирах, в которых исходя из занимаемой площади и состава семьи нельзя выделить отдельную комнату больному заразной формой туберкулеза, в квартирах коммунального заселения, общежитиях, а также семей, имеющих ребенка, больного заразной формой туберкулеза,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29 100,0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29 100,0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0505135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23 374,9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23 374,9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0505135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23 374,9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23 374,9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69 784,0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Улучшение жилищных условий отдельных категорий граждан в рамках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051217Ф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69 784,0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051217Ф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69 784,0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165 872,0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Улучшение жилищных условий отдельных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категорий граждан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052217Ф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123 825,0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052217Ф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123 825,0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0525082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42 047,0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0525082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42 047,0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179 849,0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8 567,8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171 281,2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171 281,2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171 281,2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0620000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3 573,3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Республики,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0622955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3 573,3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0622955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3 573,3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4 994,5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4 984,5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4 984,5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3 602,2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1 367,3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0630900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324 616,2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324 601,9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112 584,4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112 570,1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90 155,2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90 155,2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22 222,8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22 208,5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206,4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209 501,1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209 501,1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Реализация мероприятий активной политики занятости населения в рамках подпрограммы "Активная политика занятости, трудовая мобильность населения и социальная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0712403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17 377,7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0712403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10 947,0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10 947,0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0712403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6 430,7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192 123,4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192 123,4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907,5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145 209,6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145 209,6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46 006,3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46 006,3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22 944,4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22 944,4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Подпрограмма "Профилактика терроризма и экстремизма" государственной программы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0820000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22 744,4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2 131,4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2 131,4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933,0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933,0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19 680,0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19 680,0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587 281,2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587 281,1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205 129,7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205 129,7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Гранты в области науки, культуры, искусства и средств массовой информации в рамках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0911500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стипендий выдающимся деятелям культуры и искусства и молодым талантливым авторам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7 932,0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7 932,0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Сохранение и развитие культурного потенциала республики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10 850,3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10 850,3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10 850,3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10 850,3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8 397,1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8 397,1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1 126,2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7 270,9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33 385,0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33 385,0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(оказание услуг) государственных учреждений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29 894,9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29 894,9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26 184,6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26 184,6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3 589,5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66 469,2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66 469,2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63 205,3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63 205,3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0930059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57 263,1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57 263,1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5 912,7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235 327,2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234 645,2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216 023,4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215 341,4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188 746,6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188 064,6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8 858,1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18 214,9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203,8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осуществляемые за счет средств от оказания платных услуг,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0940060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13 693,0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13 693,0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7 317,8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6 220,6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5 610,8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5 610,8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11 646,9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11 646,9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8 517,7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7 822,1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7 822,1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694,6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3 468,2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3 468,2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3 369,2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2 900,1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466,8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9 682,9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10 364,8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0970059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9 473,6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10 155,5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9 134,5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9 816,4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319,7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4 398,7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Осуществление переданных полномочий Российской Федерации в отношении объектов культурного наследия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1 398,7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1 125,2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17 773,5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17 658,5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15 769,3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15 769,3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1 874,2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357 694,1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357 307,5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15 214,8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15 214,8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13 482,5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1 726,0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291 938,9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291 552,3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240 823,1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157 237,0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157 237,0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32 080,1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32 080,1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51 241,5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51 241,5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264,4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1020060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6 647,0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6 647,0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6 647,0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6 647,0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43 332,2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9 082,5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1 649,7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32 600,0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федерального бюджета в рамках оказания адресной финансовой поддержки спортивным организациям, осуществляющим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102237Ф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102237Ф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46 349,7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46 349,7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деятельности (оказание услуг) государственных учреждений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38 158,1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38 158,1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4 090,7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4 090,7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3 999,5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23 271,9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органов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18 172,0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18 172,0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14 385,2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14 385,2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3 736,4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4 999,9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Популяризация туристского продукта Кабардино-Балкарской Республики в рамках подпрограммы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4 999,9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4 999,9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16 759,5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16 759,5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государственной программы Кабардино-Балкарской Республики "Взаимодействие с общественными организациями и институтами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9 967,4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9 967,4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8 238,6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1 719,8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уплату налога на имущество организаций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"Поддержка социально ориентированных некоммерческих организаций, не являющихся государственными (муниципальными)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некоммерческим организациям на реализацию социально значимых проектов в рамках подпрограммы "Поддержка социально ориентированных некоммерческих организаций, не являющихся государственными (муниципальными 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1212611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1212611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"Гармонизация межэтнических отношений и укрепление толерантности" государственной программы Кабардино-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1220000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Организация и проведение массовых мероприятий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75 307,0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75 307,0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24 657,5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24 657,5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20 627,3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20 627,3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3 922,3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1300020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"Мониторинг состояния недр по территориальной сети программы наблюдения"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государственного мониторинга подземных вод, опасных экзогенных геологических процессов на территории Кабардино-Балкарской Республики в рамках подпрограммы "Мониторинг состояния недр по территориальной сети программы наблюдения"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1322851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1322851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34 742,0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регулярных наблюдений за качеством поверхностных водных объектов, а также за состоянием донных отложений в рамках 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1332852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1332852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отдельных полномочий в области водных отношений в рамках 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1335128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31 742,0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1335128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31 742,0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9 071,9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9 061,9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7 627,1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7 627,1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1 424,8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по ведению и периодическому изданию Красной книги Кабардино-Балкарской Республики 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1342854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1342854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Подпрограмма "Обеспечение воспроизводства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1350000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4 765,9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4 765,9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4 567,6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4 567,6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переданных полномочий Российской Федерации в области охраны и использования охотничьих ресурсов (за исключением полномочий Российской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1355990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320 613,5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320 613,5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1402182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1402182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309 546,5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309 546,5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1410019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36 648,3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36 648,3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29 832,6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29 832,6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6 743,7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260 907,1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260 907,1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248 563,5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248 563,5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12 283,6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1410060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1 714,0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Подготовка населения и организаций к действиям в чрезвычайной ситуации в мирное и военное время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1412183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1412183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"Обеспечение средствами индивидуальной защиты населения и нештатных аварийно-спасательных формирований в Кабардино-Балкарской Республике" государственной программы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Приобретение и утилизация средств индивидуальной защиты в рамках подпрограммы "Обеспечение средствами индивидуальной защиты населения и нештатных аварийно-спасательных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формирований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1432185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1432185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"Создание общественных спасательных постов в местах массового отдыха людей, обучение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 оборудования и снаряжения для организации работы спасательных постов в рамках подпрограммы "Создание общественных спасательных постов в местах массового отдыха людей, обучения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1442186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1442186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76 853,4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63 853,4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48 203,0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48 203,0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43 710,3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43 710,3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4 488,2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4 488,2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15 590,4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12 665,4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7 990,0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4 634,9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4 634,9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2 925,0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2 925,0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расходов на государственную поддержку малого 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среднего предпринимательства, осуществляемых за счет средств, полученных из федерального бюджета,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151281Ф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151281Ф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государственную поддержку малого и среднего предпринимательства,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151703Ф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151703Ф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17 941,4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17 591,4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15 434,2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2 148,2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Мероприятия, направленные на повышение качества продукции, конкурентоспособности продукции и организаций республики в рамках государственной программы Кабардино-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1602195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1602195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598 311,3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598 311,3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292 978,9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292 978,9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275 978,9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275 978,9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275 978,9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275 978,9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Мероприятия по развитию информационного общества и формированию электронного правительства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1712806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1712806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Подпрограмма "Поддержка и развитие средств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1720000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305 332,4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305 332,4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функций государственных органов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17 563,8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15 820,2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1 709,5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261 007,8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261 007,8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169 261,9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169 261,9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91 567,8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91 567,8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178,1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12 664,7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12 664,7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1720060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1 050,0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10 408,0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1 206,7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1 761,0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1 761,0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80 294,6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80 294,6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7 381,7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7 381,7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7 381,7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72 912,9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1820059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4 116,1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4 116,1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отдельных полномочий в области лесных отношений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68 568,0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68 568,0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55 870,7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55 870,7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6 314,5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6 382,8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907 734,1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188 896,3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36 279,1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31 757,0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4 504,1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121 413,3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121 413,3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119 839,8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119 839,8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1 573,5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15 042,8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3 965,4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10 464,2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613,2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1 248,7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1 248,7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Мероприятия в области сельскохозяйственного производства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сельскохозяйственной кооперации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190267Б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190267Б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415 058,2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191265Г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35 744,7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35 744,7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экономически значимых региональных программ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191265Л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57 711,5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57 711,5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1915031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8 778,8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8 778,8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14 783,7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14 783,7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110 783,0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110 783,0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1915041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142 684,3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142 684,3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142 141,9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6 712,4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6 712,4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4 027,7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2 678,7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Субсидии на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464A6A">
                <w:rPr>
                  <w:rFonts w:ascii="Times New Roman" w:hAnsi="Times New Roman"/>
                  <w:sz w:val="24"/>
                  <w:szCs w:val="24"/>
                  <w:lang w:val="ru-RU" w:eastAsia="ru-RU"/>
                </w:rPr>
                <w:t>1 литр</w:t>
              </w:r>
            </w:smartTag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192265Ш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34 045,7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34 045,7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192266Б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60 771,2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60 771,2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Субсидии на </w:t>
            </w:r>
            <w:smartTag w:uri="urn:schemas-microsoft-com:office:smarttags" w:element="metricconverter">
              <w:smartTagPr>
                <w:attr w:name="ProductID" w:val="1 килограмм"/>
              </w:smartTagPr>
              <w:r w:rsidRPr="00464A6A">
                <w:rPr>
                  <w:rFonts w:ascii="Times New Roman" w:hAnsi="Times New Roman"/>
                  <w:sz w:val="24"/>
                  <w:szCs w:val="24"/>
                  <w:lang w:val="ru-RU" w:eastAsia="ru-RU"/>
                </w:rPr>
                <w:t>1 килограмм</w:t>
              </w:r>
            </w:smartTag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реализованного и (или) отгруженного на собственную переработку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11 178,6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11 178,6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1925044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38 638,0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Подпрограмма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43 470,3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жилищного строительства в сельской местности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197267Ф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197267Ф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197804Ф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197804Ф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развитие мелиорации земель сельскохозяйственного назначения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198265А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198265А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48 627,5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48 627,5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39 399,1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39 399,1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35 314,1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4 046,5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9 140,0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разработку схем и программ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финансовой поддержки по установке приборов учета используемых энергетических ресурсов малоимущим гражданам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региональной государственной информационной системы в области энергосбережения и повышения энергетической эффективности в рамках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2012957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5 340,0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5 340,0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1 908 774,8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1 899 986,9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90 433,4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81 645,5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на закупку автобусов,  работающих на газомоторном топливе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2112177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61 833,4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53 045,5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2112177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61 833,4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53 045,5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1 529 851,2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1 529 851,2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Финансовое обеспечение дорожной деятельности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232 010,8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232 010,8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232 010,8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232 010,8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Субсидии бюджетам муниципальных образований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Проектно-изыскательские работы по объектам дорожного хозяйства в рамках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Ремонт, капитальный ремонт и нормативное содержание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684 922,7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684 922,7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684 922,7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684 922,7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522 917,7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522 917,7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522 917,7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522 917,7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235 057,4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235 057,4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8 473,8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2130059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7 135,4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Почтовые расходы на рассылку постановлений по делам о нарушениях правил дорожного движения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105 460,6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105 460,6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39 172,2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39 172,2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38 896,2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38 896,2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2140019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32 347,2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32 347,2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6 456,3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"Внедрение и использование спутниковых навигационных технологий ГЛОНАСС и других результатов космической деятельности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"Внедрение и использование спутниковых навигационных технологий ГЛОНАСС и других результатов космической деятельности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2169999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2169999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14 260,6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22 705,4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19 080,4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17 565,3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1 515,0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государственной политики в области приватизации и управления государственной собственностью Кабардино-Балкарской Республики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3 621,0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3 621,0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1 130 995,2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1 130 995,2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54 309,8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54 309,8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41 947,5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41 947,5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12 311,2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2300070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353,0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352,8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Процентные платежи по долговым обязательствам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Приобретение, внедрение и эксплуатация программного обеспечения в сфере планирования и исполнения бюджетов, осуществления государственных закупок, а также составления и представления бюджетной и бухгалтерской отчетности,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15 547,0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15 547,0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Выравнивание бюджетной обеспеченности поселений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2307001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39 840,2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39 840,2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39 840,2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39 840,2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505 058,8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505 058,8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505 058,8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505 058,8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Поощрение достижения наилучших значений показателей деятельности органов местного самоуправления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119 103,2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119 103,2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118 642,3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118 642,3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79 963,9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38 664,6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38 664,6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31 009,4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органов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28 963,1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28 963,1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25 693,5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25 693,5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3 192,6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241,6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862,4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"Доступная среда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межбюджетных трансфертов бюджетам муниципальных районов и городских округов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260702Ф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260702Ф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559 128,2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1 089 262,0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559 128,2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1 089 262,0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Непрограммные расходы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1 158 522,9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1 257 020,0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республиканского бюджета на обеспечение деятельности Постоянного представительства Кабардино-Балкарской Республики в г. Санкт-Петербурге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2 286,8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1 350,8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общее руководство и управление общими службами и услугами Управления делами Главы и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184 472,5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184 472,5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60 572,2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60 572,2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122 636,6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122 636,6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841,7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314 342,2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314 342,2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288 349,9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288 349,9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24 665,5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24 665,5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1 326,8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Содержание судей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14 266,9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8 508,5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5 758,4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130 034,2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130 034,2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99 253,9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99 253,9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30 256,0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524,3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расходов за счет средств Резервного фонда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8 954,1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8 954,1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программы подготовки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первичного воинского учета на </w:t>
            </w: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территориях, где отсутствуют военные комиссариаты,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9905118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49 830,2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7 467,5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7 467,5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10 088,4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32 252,0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32 252,0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22,3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380 000,0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9 263,9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109 201,0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7B211D" w:rsidRPr="00464A6A" w:rsidTr="00C409CD">
        <w:trPr>
          <w:gridBefore w:val="1"/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211D" w:rsidRPr="00464A6A" w:rsidRDefault="007B211D" w:rsidP="00C40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11D" w:rsidRPr="00464A6A" w:rsidRDefault="007B211D" w:rsidP="00C40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11D" w:rsidRPr="00464A6A" w:rsidRDefault="007B211D" w:rsidP="00C409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64A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109 001,0</w:t>
            </w:r>
          </w:p>
        </w:tc>
      </w:tr>
    </w:tbl>
    <w:p w:rsidR="007B211D" w:rsidRPr="00464A6A" w:rsidRDefault="007B211D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B211D" w:rsidRPr="00464A6A" w:rsidSect="00D118CC">
      <w:headerReference w:type="default" r:id="rId6"/>
      <w:pgSz w:w="11906" w:h="16838"/>
      <w:pgMar w:top="1134" w:right="850" w:bottom="1134" w:left="1701" w:header="708" w:footer="708" w:gutter="0"/>
      <w:pgNumType w:start="4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11D" w:rsidRDefault="007B211D" w:rsidP="00211863">
      <w:pPr>
        <w:spacing w:after="0" w:line="240" w:lineRule="auto"/>
      </w:pPr>
      <w:r>
        <w:separator/>
      </w:r>
    </w:p>
  </w:endnote>
  <w:endnote w:type="continuationSeparator" w:id="0">
    <w:p w:rsidR="007B211D" w:rsidRDefault="007B211D" w:rsidP="0021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11D" w:rsidRDefault="007B211D" w:rsidP="00211863">
      <w:pPr>
        <w:spacing w:after="0" w:line="240" w:lineRule="auto"/>
      </w:pPr>
      <w:r>
        <w:separator/>
      </w:r>
    </w:p>
  </w:footnote>
  <w:footnote w:type="continuationSeparator" w:id="0">
    <w:p w:rsidR="007B211D" w:rsidRDefault="007B211D" w:rsidP="0021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1D" w:rsidRPr="00211863" w:rsidRDefault="0087337D" w:rsidP="00211863">
    <w:pPr>
      <w:pStyle w:val="a3"/>
      <w:jc w:val="center"/>
    </w:pPr>
    <w:r w:rsidRPr="00211863">
      <w:rPr>
        <w:rFonts w:ascii="Times New Roman" w:hAnsi="Times New Roman"/>
      </w:rPr>
      <w:fldChar w:fldCharType="begin"/>
    </w:r>
    <w:r w:rsidR="007B211D" w:rsidRPr="00211863">
      <w:rPr>
        <w:rFonts w:ascii="Times New Roman" w:hAnsi="Times New Roman"/>
      </w:rPr>
      <w:instrText xml:space="preserve"> PAGE   \* MERGEFORMAT </w:instrText>
    </w:r>
    <w:r w:rsidRPr="00211863">
      <w:rPr>
        <w:rFonts w:ascii="Times New Roman" w:hAnsi="Times New Roman"/>
      </w:rPr>
      <w:fldChar w:fldCharType="separate"/>
    </w:r>
    <w:r w:rsidR="00464A6A">
      <w:rPr>
        <w:rFonts w:ascii="Times New Roman" w:hAnsi="Times New Roman"/>
        <w:noProof/>
      </w:rPr>
      <w:t>476</w:t>
    </w:r>
    <w:r w:rsidRPr="00211863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107"/>
    <w:rsid w:val="00074027"/>
    <w:rsid w:val="000804F2"/>
    <w:rsid w:val="00086591"/>
    <w:rsid w:val="00093411"/>
    <w:rsid w:val="00095D38"/>
    <w:rsid w:val="000A5788"/>
    <w:rsid w:val="00111B82"/>
    <w:rsid w:val="00142ECC"/>
    <w:rsid w:val="00143A5D"/>
    <w:rsid w:val="001C2925"/>
    <w:rsid w:val="001C6D46"/>
    <w:rsid w:val="001D069C"/>
    <w:rsid w:val="00210547"/>
    <w:rsid w:val="00211863"/>
    <w:rsid w:val="00241176"/>
    <w:rsid w:val="00243975"/>
    <w:rsid w:val="00260E2B"/>
    <w:rsid w:val="00274DCE"/>
    <w:rsid w:val="002956BF"/>
    <w:rsid w:val="002A4139"/>
    <w:rsid w:val="002E076F"/>
    <w:rsid w:val="002E5DCA"/>
    <w:rsid w:val="003232D5"/>
    <w:rsid w:val="00344421"/>
    <w:rsid w:val="00354B25"/>
    <w:rsid w:val="00362EDF"/>
    <w:rsid w:val="003C6F6A"/>
    <w:rsid w:val="003E5E54"/>
    <w:rsid w:val="003F078C"/>
    <w:rsid w:val="004229F3"/>
    <w:rsid w:val="00441FF0"/>
    <w:rsid w:val="00455A58"/>
    <w:rsid w:val="00464A6A"/>
    <w:rsid w:val="004B65B4"/>
    <w:rsid w:val="004F50DF"/>
    <w:rsid w:val="00512CEA"/>
    <w:rsid w:val="00557143"/>
    <w:rsid w:val="00564104"/>
    <w:rsid w:val="005705A9"/>
    <w:rsid w:val="00571701"/>
    <w:rsid w:val="0057170D"/>
    <w:rsid w:val="005A42D0"/>
    <w:rsid w:val="005A7631"/>
    <w:rsid w:val="005C4513"/>
    <w:rsid w:val="005C513C"/>
    <w:rsid w:val="005F1E86"/>
    <w:rsid w:val="005F7D5B"/>
    <w:rsid w:val="00627541"/>
    <w:rsid w:val="00682547"/>
    <w:rsid w:val="00696B3C"/>
    <w:rsid w:val="006A4335"/>
    <w:rsid w:val="006B1874"/>
    <w:rsid w:val="006D5512"/>
    <w:rsid w:val="0070215B"/>
    <w:rsid w:val="00702B3C"/>
    <w:rsid w:val="00751283"/>
    <w:rsid w:val="00771FF3"/>
    <w:rsid w:val="00781C42"/>
    <w:rsid w:val="00797B5A"/>
    <w:rsid w:val="007A5104"/>
    <w:rsid w:val="007A7667"/>
    <w:rsid w:val="007B211D"/>
    <w:rsid w:val="007C69CA"/>
    <w:rsid w:val="007D43EB"/>
    <w:rsid w:val="008113C7"/>
    <w:rsid w:val="0085266A"/>
    <w:rsid w:val="008654C5"/>
    <w:rsid w:val="0087337D"/>
    <w:rsid w:val="008B35F6"/>
    <w:rsid w:val="008B4DD1"/>
    <w:rsid w:val="008C1B0D"/>
    <w:rsid w:val="008C1D34"/>
    <w:rsid w:val="008C4805"/>
    <w:rsid w:val="008C76DA"/>
    <w:rsid w:val="008D2361"/>
    <w:rsid w:val="0090590D"/>
    <w:rsid w:val="009444BF"/>
    <w:rsid w:val="0094573C"/>
    <w:rsid w:val="009738BF"/>
    <w:rsid w:val="00994204"/>
    <w:rsid w:val="009A0227"/>
    <w:rsid w:val="009B4498"/>
    <w:rsid w:val="009C5297"/>
    <w:rsid w:val="009D6C5A"/>
    <w:rsid w:val="009F1107"/>
    <w:rsid w:val="00A10508"/>
    <w:rsid w:val="00A1114B"/>
    <w:rsid w:val="00A66FB6"/>
    <w:rsid w:val="00A9194A"/>
    <w:rsid w:val="00AA3568"/>
    <w:rsid w:val="00AA5D73"/>
    <w:rsid w:val="00AB43EB"/>
    <w:rsid w:val="00AE3030"/>
    <w:rsid w:val="00AE3F3E"/>
    <w:rsid w:val="00AF3B4E"/>
    <w:rsid w:val="00B20EBC"/>
    <w:rsid w:val="00B50D1B"/>
    <w:rsid w:val="00B65B40"/>
    <w:rsid w:val="00BB559B"/>
    <w:rsid w:val="00C2668D"/>
    <w:rsid w:val="00C409CD"/>
    <w:rsid w:val="00C91191"/>
    <w:rsid w:val="00CD785A"/>
    <w:rsid w:val="00CF7616"/>
    <w:rsid w:val="00D05530"/>
    <w:rsid w:val="00D118CC"/>
    <w:rsid w:val="00D84916"/>
    <w:rsid w:val="00D9383B"/>
    <w:rsid w:val="00D950E5"/>
    <w:rsid w:val="00DA710C"/>
    <w:rsid w:val="00DB0D80"/>
    <w:rsid w:val="00DE03A7"/>
    <w:rsid w:val="00E42369"/>
    <w:rsid w:val="00E509F3"/>
    <w:rsid w:val="00EA1F50"/>
    <w:rsid w:val="00EA3BBA"/>
    <w:rsid w:val="00F1493B"/>
    <w:rsid w:val="00F45F1C"/>
    <w:rsid w:val="00F47B99"/>
    <w:rsid w:val="00F50FF4"/>
    <w:rsid w:val="00F54AC3"/>
    <w:rsid w:val="00F70D28"/>
    <w:rsid w:val="00F752AC"/>
    <w:rsid w:val="00F813CB"/>
    <w:rsid w:val="00F96114"/>
    <w:rsid w:val="00FA7AB1"/>
    <w:rsid w:val="00FB588D"/>
    <w:rsid w:val="00FC6CA8"/>
    <w:rsid w:val="00FF5910"/>
    <w:rsid w:val="00FF6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07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1863"/>
    <w:rPr>
      <w:rFonts w:cs="Times New Roman"/>
      <w:lang w:val="en-US"/>
    </w:rPr>
  </w:style>
  <w:style w:type="paragraph" w:styleId="a5">
    <w:name w:val="footer"/>
    <w:basedOn w:val="a"/>
    <w:link w:val="a6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1863"/>
    <w:rPr>
      <w:rFonts w:cs="Times New Roman"/>
      <w:lang w:val="en-US"/>
    </w:rPr>
  </w:style>
  <w:style w:type="character" w:styleId="a7">
    <w:name w:val="Hyperlink"/>
    <w:basedOn w:val="a0"/>
    <w:uiPriority w:val="99"/>
    <w:semiHidden/>
    <w:rsid w:val="00211863"/>
    <w:rPr>
      <w:rFonts w:cs="Times New Roman"/>
      <w:color w:val="0563C1"/>
      <w:u w:val="single"/>
    </w:rPr>
  </w:style>
  <w:style w:type="character" w:styleId="a8">
    <w:name w:val="FollowedHyperlink"/>
    <w:basedOn w:val="a0"/>
    <w:uiPriority w:val="99"/>
    <w:semiHidden/>
    <w:rsid w:val="00211863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uiPriority w:val="99"/>
    <w:rsid w:val="002118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uiPriority w:val="99"/>
    <w:rsid w:val="002118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uiPriority w:val="99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uiPriority w:val="99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uiPriority w:val="99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uiPriority w:val="99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A1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10508"/>
    <w:rPr>
      <w:rFonts w:ascii="Tahoma" w:hAnsi="Tahoma" w:cs="Tahoma"/>
      <w:sz w:val="16"/>
      <w:szCs w:val="16"/>
      <w:lang w:val="en-US"/>
    </w:rPr>
  </w:style>
  <w:style w:type="paragraph" w:styleId="ab">
    <w:name w:val="Document Map"/>
    <w:basedOn w:val="a"/>
    <w:link w:val="ac"/>
    <w:uiPriority w:val="99"/>
    <w:semiHidden/>
    <w:rsid w:val="00D05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87337D"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6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89</Pages>
  <Words>19357</Words>
  <Characters>156506</Characters>
  <Application>Microsoft Office Word</Application>
  <DocSecurity>0</DocSecurity>
  <Lines>1304</Lines>
  <Paragraphs>351</Paragraphs>
  <ScaleCrop>false</ScaleCrop>
  <Company/>
  <LinksUpToDate>false</LinksUpToDate>
  <CharactersWithSpaces>175512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l.mokaeva</cp:lastModifiedBy>
  <cp:revision>10</cp:revision>
  <cp:lastPrinted>2015-10-15T15:59:00Z</cp:lastPrinted>
  <dcterms:created xsi:type="dcterms:W3CDTF">2015-10-13T13:15:00Z</dcterms:created>
  <dcterms:modified xsi:type="dcterms:W3CDTF">2015-10-15T15:59:00Z</dcterms:modified>
</cp:coreProperties>
</file>